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АГЕНТСКИЙ   ДОГОВОР №____</w:t>
      </w:r>
    </w:p>
    <w:p w:rsidR="00CB63B1" w:rsidRPr="006A7407" w:rsidRDefault="00CB63B1" w:rsidP="00E57554">
      <w:pPr>
        <w:spacing w:after="60"/>
        <w:jc w:val="center"/>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sz w:val="18"/>
          <w:szCs w:val="18"/>
        </w:rPr>
        <w:sectPr w:rsidR="00CB63B1" w:rsidRPr="006A7407" w:rsidSect="002253C4">
          <w:footerReference w:type="default" r:id="rId7"/>
          <w:pgSz w:w="11906" w:h="16838"/>
          <w:pgMar w:top="568" w:right="850" w:bottom="709" w:left="1701" w:header="708" w:footer="340" w:gutter="0"/>
          <w:cols w:space="708"/>
          <w:docGrid w:linePitch="360"/>
        </w:sectPr>
      </w:pPr>
    </w:p>
    <w:p w:rsidR="00CB63B1" w:rsidRPr="006A7407" w:rsidRDefault="00CB63B1" w:rsidP="00B67A95">
      <w:pPr>
        <w:spacing w:after="60"/>
        <w:ind w:hanging="567"/>
        <w:rPr>
          <w:rFonts w:ascii="Times New Roman" w:hAnsi="Times New Roman" w:cs="Times New Roman"/>
          <w:b/>
          <w:bCs/>
          <w:sz w:val="18"/>
          <w:szCs w:val="18"/>
        </w:rPr>
      </w:pPr>
      <w:r w:rsidRPr="006A7407">
        <w:rPr>
          <w:rFonts w:ascii="Times New Roman" w:hAnsi="Times New Roman" w:cs="Times New Roman"/>
          <w:b/>
          <w:bCs/>
          <w:sz w:val="18"/>
          <w:szCs w:val="18"/>
        </w:rPr>
        <w:lastRenderedPageBreak/>
        <w:t>г. Омск</w:t>
      </w:r>
      <w:r w:rsidRPr="006A7407">
        <w:rPr>
          <w:rFonts w:ascii="Times New Roman" w:hAnsi="Times New Roman" w:cs="Times New Roman"/>
          <w:sz w:val="18"/>
          <w:szCs w:val="18"/>
        </w:rPr>
        <w:br w:type="column"/>
      </w:r>
      <w:r w:rsidRPr="006A7407">
        <w:rPr>
          <w:rFonts w:ascii="Times New Roman" w:hAnsi="Times New Roman" w:cs="Times New Roman"/>
          <w:b/>
          <w:bCs/>
          <w:sz w:val="18"/>
          <w:szCs w:val="18"/>
        </w:rPr>
        <w:lastRenderedPageBreak/>
        <w:t>«__» _______________202_ г.</w:t>
      </w:r>
    </w:p>
    <w:p w:rsidR="00CB63B1" w:rsidRPr="006A7407" w:rsidRDefault="00CB63B1" w:rsidP="00E57554">
      <w:pPr>
        <w:spacing w:after="60"/>
        <w:jc w:val="both"/>
        <w:rPr>
          <w:rFonts w:ascii="Times New Roman" w:hAnsi="Times New Roman" w:cs="Times New Roman"/>
          <w:sz w:val="18"/>
          <w:szCs w:val="18"/>
        </w:rPr>
        <w:sectPr w:rsidR="00CB63B1" w:rsidRPr="006A7407" w:rsidSect="00E3419E">
          <w:type w:val="continuous"/>
          <w:pgSz w:w="11906" w:h="16838"/>
          <w:pgMar w:top="1134" w:right="850" w:bottom="1134" w:left="1701" w:header="708" w:footer="708" w:gutter="0"/>
          <w:cols w:num="2" w:space="708"/>
          <w:docGrid w:linePitch="360"/>
        </w:sectPr>
      </w:pPr>
    </w:p>
    <w:p w:rsidR="00CB63B1" w:rsidRPr="006A7407" w:rsidRDefault="00CB63B1" w:rsidP="00E57554">
      <w:pPr>
        <w:spacing w:after="60"/>
        <w:jc w:val="both"/>
        <w:rPr>
          <w:rFonts w:ascii="Times New Roman" w:hAnsi="Times New Roman" w:cs="Times New Roman"/>
          <w:sz w:val="18"/>
          <w:szCs w:val="18"/>
        </w:rPr>
      </w:pPr>
    </w:p>
    <w:p w:rsidR="00A97CC4" w:rsidRPr="006A7407" w:rsidRDefault="00A97CC4" w:rsidP="00A97CC4">
      <w:pPr>
        <w:spacing w:after="60"/>
        <w:jc w:val="both"/>
        <w:rPr>
          <w:rFonts w:ascii="Times New Roman" w:hAnsi="Times New Roman" w:cs="Times New Roman"/>
          <w:sz w:val="18"/>
          <w:szCs w:val="18"/>
        </w:rPr>
      </w:pPr>
      <w:r w:rsidRPr="006A7407">
        <w:rPr>
          <w:rFonts w:ascii="Times New Roman" w:hAnsi="Times New Roman" w:cs="Times New Roman"/>
          <w:b/>
          <w:bCs/>
          <w:sz w:val="18"/>
          <w:szCs w:val="18"/>
        </w:rPr>
        <w:t>ООО «</w:t>
      </w:r>
      <w:r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bCs/>
          <w:sz w:val="18"/>
          <w:szCs w:val="18"/>
        </w:rPr>
        <w:t>»</w:t>
      </w:r>
      <w:r w:rsidRPr="006A7407">
        <w:rPr>
          <w:rFonts w:ascii="Times New Roman" w:hAnsi="Times New Roman" w:cs="Times New Roman"/>
          <w:b/>
          <w:sz w:val="18"/>
          <w:szCs w:val="18"/>
        </w:rPr>
        <w:t>,</w:t>
      </w:r>
      <w:r w:rsidRPr="006A7407">
        <w:rPr>
          <w:rFonts w:ascii="Times New Roman" w:hAnsi="Times New Roman" w:cs="Times New Roman"/>
          <w:sz w:val="18"/>
          <w:szCs w:val="18"/>
        </w:rPr>
        <w:t xml:space="preserve"> в лице генерального директора Бекмагамбетовой Амины Ихвальевны, действующего на основании Устава, </w:t>
      </w:r>
      <w:r w:rsidRPr="006A7407">
        <w:rPr>
          <w:rFonts w:ascii="Times New Roman" w:hAnsi="Times New Roman" w:cs="Times New Roman"/>
          <w:b/>
          <w:bCs/>
          <w:sz w:val="18"/>
          <w:szCs w:val="18"/>
        </w:rPr>
        <w:t>являющееся «ТУРОПЕРАТОРОМ»</w:t>
      </w:r>
      <w:r w:rsidRPr="006A7407">
        <w:rPr>
          <w:rFonts w:ascii="Times New Roman" w:hAnsi="Times New Roman" w:cs="Times New Roman"/>
          <w:sz w:val="18"/>
          <w:szCs w:val="18"/>
        </w:rPr>
        <w:t xml:space="preserve"> по внутреннему и международному въездному туризму, зарегистрированное в Едином федеральном реестре туроператоров за номером РТО 022993 от 09.08.2021 года, именуемое в дальнейшем «ТУРОПЕРАТОР», с одной стороны, и     </w:t>
      </w:r>
      <w:r w:rsidRPr="006A7407">
        <w:rPr>
          <w:rFonts w:ascii="Times New Roman" w:hAnsi="Times New Roman" w:cs="Times New Roman"/>
          <w:b/>
          <w:bCs/>
          <w:sz w:val="18"/>
          <w:szCs w:val="18"/>
        </w:rPr>
        <w:t>_____________________</w:t>
      </w:r>
      <w:r w:rsidRPr="006A7407">
        <w:rPr>
          <w:rFonts w:ascii="Times New Roman" w:hAnsi="Times New Roman" w:cs="Times New Roman"/>
          <w:sz w:val="18"/>
          <w:szCs w:val="18"/>
        </w:rPr>
        <w:t xml:space="preserve">, в лице _____________________________, действующего (ей) на основании ________,  </w:t>
      </w:r>
      <w:r w:rsidRPr="006A7407">
        <w:rPr>
          <w:rFonts w:ascii="Times New Roman" w:hAnsi="Times New Roman" w:cs="Times New Roman"/>
          <w:b/>
          <w:bCs/>
          <w:sz w:val="18"/>
          <w:szCs w:val="18"/>
        </w:rPr>
        <w:t>именуемое в дальнейшем «ТУРАГЕНТ»</w:t>
      </w:r>
      <w:r w:rsidRPr="006A7407">
        <w:rPr>
          <w:rFonts w:ascii="Times New Roman" w:hAnsi="Times New Roman" w:cs="Times New Roman"/>
          <w:sz w:val="18"/>
          <w:szCs w:val="18"/>
        </w:rPr>
        <w:t xml:space="preserve">, с другой стороны, а </w:t>
      </w:r>
      <w:r w:rsidRPr="006A7407">
        <w:rPr>
          <w:rFonts w:ascii="Times New Roman" w:hAnsi="Times New Roman" w:cs="Times New Roman"/>
          <w:b/>
          <w:bCs/>
          <w:sz w:val="18"/>
          <w:szCs w:val="18"/>
        </w:rPr>
        <w:t>вместе именуемые «СТОРОНЫ»</w:t>
      </w:r>
      <w:r w:rsidRPr="006A7407">
        <w:rPr>
          <w:rFonts w:ascii="Times New Roman" w:hAnsi="Times New Roman" w:cs="Times New Roman"/>
          <w:sz w:val="18"/>
          <w:szCs w:val="18"/>
        </w:rPr>
        <w:t>, заключили настоящий Договор о нижеследующем:</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 ПРЕДМЕТ ДОГОВОРА.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 «ТУРАГЕНТ» обязуется за вознаграждение и по поручению «ТУРОПЕРАТОРА», от своего имени, но за счет «ТУРОПЕРАТОРА» реализовывать туристский продукт, а также иные услуги, не являющиеся туристским продуктом, но предлагаемые «ТУРОПЕРАТОРОМ».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1.2. Продвижение и реализация туристского продукта, иных услуг осуществляется «ТУРАГЕНТОМ» на условиях, указанных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1.3. «ТУРАГЕНТ» имеет право действовать в пределах полномочий, установленных настоящим Договором, отступление от условий настоящего Договора и указаний «ТУРОПЕРАТОРА» возможно в отдельных случаях, предусмотренных Договором или по письменному разрешению «ТУРОПЕРАТОРА».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1.4. «ТУРАГЕНТ» осуществляет продвижение туристского продукта, туристских услуг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на оплату телефонной, факсимильной связи, Интернет-связи и т.д.), производится не сверх, а в рамках вознаграждения, причитающегося «ТУРАГЕНТУ».</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1.5. Полномочия, предоставленные «ТУРАГНТУ» настоящим Договором, не являются эксклюзивными.</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2. ОСНОВНЫЕ ПОНЯТИЯ.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2.1. Термины и определения, используемые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2.1.1. </w:t>
      </w:r>
      <w:r w:rsidRPr="006A7407">
        <w:rPr>
          <w:rFonts w:ascii="Times New Roman" w:hAnsi="Times New Roman" w:cs="Times New Roman"/>
          <w:b/>
          <w:bCs/>
          <w:sz w:val="18"/>
          <w:szCs w:val="18"/>
        </w:rPr>
        <w:t xml:space="preserve">Туристский продукт </w:t>
      </w:r>
      <w:r w:rsidRPr="006A7407">
        <w:rPr>
          <w:rFonts w:ascii="Times New Roman" w:hAnsi="Times New Roman" w:cs="Times New Roman"/>
          <w:sz w:val="18"/>
          <w:szCs w:val="18"/>
        </w:rPr>
        <w:t>– комплекс услуг по перевозке и размещению, оказываемых за общую цену по договору о реализации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2.1.2. </w:t>
      </w:r>
      <w:r w:rsidRPr="006A7407">
        <w:rPr>
          <w:rFonts w:ascii="Times New Roman" w:hAnsi="Times New Roman" w:cs="Times New Roman"/>
          <w:b/>
          <w:bCs/>
          <w:sz w:val="18"/>
          <w:szCs w:val="18"/>
        </w:rPr>
        <w:t xml:space="preserve">Туристские услуги </w:t>
      </w:r>
      <w:r w:rsidRPr="006A7407">
        <w:rPr>
          <w:rFonts w:ascii="Times New Roman" w:hAnsi="Times New Roman" w:cs="Times New Roman"/>
          <w:sz w:val="18"/>
          <w:szCs w:val="18"/>
        </w:rPr>
        <w:t>– услуги, забронированные турагентом, но не являющиеся турпродуктом, не входящие в турпродукт;</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2.1.3. </w:t>
      </w:r>
      <w:r w:rsidRPr="006A7407">
        <w:rPr>
          <w:rFonts w:ascii="Times New Roman" w:hAnsi="Times New Roman" w:cs="Times New Roman"/>
          <w:b/>
          <w:bCs/>
          <w:sz w:val="18"/>
          <w:szCs w:val="18"/>
        </w:rPr>
        <w:t>Турист</w:t>
      </w:r>
      <w:r w:rsidRPr="006A7407">
        <w:rPr>
          <w:rFonts w:ascii="Times New Roman" w:hAnsi="Times New Roman" w:cs="Times New Roman"/>
          <w:sz w:val="18"/>
          <w:szCs w:val="1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2.1.4. </w:t>
      </w:r>
      <w:r w:rsidRPr="006A7407">
        <w:rPr>
          <w:rFonts w:ascii="Times New Roman" w:hAnsi="Times New Roman" w:cs="Times New Roman"/>
          <w:b/>
          <w:bCs/>
          <w:sz w:val="18"/>
          <w:szCs w:val="18"/>
        </w:rPr>
        <w:t xml:space="preserve">Заказ </w:t>
      </w:r>
      <w:r w:rsidRPr="006A7407">
        <w:rPr>
          <w:rFonts w:ascii="Times New Roman" w:hAnsi="Times New Roman" w:cs="Times New Roman"/>
          <w:sz w:val="18"/>
          <w:szCs w:val="18"/>
        </w:rPr>
        <w:t>– забронированный турагентом перечень туристских продуктов, туристских услуг с указанием их статуса и стоимости, объединенных индивидуальным номером системы онлайн-бронирования;</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2.1.5. </w:t>
      </w:r>
      <w:r w:rsidRPr="006A7407">
        <w:rPr>
          <w:rFonts w:ascii="Times New Roman" w:hAnsi="Times New Roman" w:cs="Times New Roman"/>
          <w:b/>
          <w:bCs/>
          <w:sz w:val="18"/>
          <w:szCs w:val="18"/>
        </w:rPr>
        <w:t xml:space="preserve">Бронирование </w:t>
      </w:r>
      <w:r w:rsidRPr="006A7407">
        <w:rPr>
          <w:rFonts w:ascii="Times New Roman" w:hAnsi="Times New Roman" w:cs="Times New Roman"/>
          <w:sz w:val="18"/>
          <w:szCs w:val="18"/>
        </w:rPr>
        <w:t>– резервирование туроператором на основе информации турагента туристских продуктов, туристских услуг в системе онлайн-бронирования, с формированием заказа;</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2.1.6. </w:t>
      </w:r>
      <w:r w:rsidRPr="006A7407">
        <w:rPr>
          <w:rFonts w:ascii="Times New Roman" w:hAnsi="Times New Roman" w:cs="Times New Roman"/>
          <w:b/>
          <w:bCs/>
          <w:sz w:val="18"/>
          <w:szCs w:val="18"/>
        </w:rPr>
        <w:t>Аннуляция туристского продукта, туристских услуг</w:t>
      </w:r>
      <w:r w:rsidRPr="006A7407">
        <w:rPr>
          <w:rFonts w:ascii="Times New Roman" w:hAnsi="Times New Roman" w:cs="Times New Roman"/>
          <w:sz w:val="18"/>
          <w:szCs w:val="18"/>
        </w:rPr>
        <w:t xml:space="preserve"> – отказ турагента от подтвержденного туроператором туристского продукта, туристкой услуги, а также право туроператора отказать турагенту в подтверждении туристского продукта, туристской услуги;</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2.1.7. </w:t>
      </w:r>
      <w:r w:rsidRPr="006A7407">
        <w:rPr>
          <w:rFonts w:ascii="Times New Roman" w:hAnsi="Times New Roman" w:cs="Times New Roman"/>
          <w:b/>
          <w:bCs/>
          <w:sz w:val="18"/>
          <w:szCs w:val="18"/>
        </w:rPr>
        <w:t>Документы на тур</w:t>
      </w:r>
      <w:r w:rsidRPr="006A7407">
        <w:rPr>
          <w:rFonts w:ascii="Times New Roman" w:hAnsi="Times New Roman" w:cs="Times New Roman"/>
          <w:sz w:val="18"/>
          <w:szCs w:val="18"/>
        </w:rPr>
        <w:t xml:space="preserve"> – паспорт с оформленной визой (в случае, если такая виза оформлялась с помощью туроператора), туристский ваучер, проездные документы, рекомендации туристам по поведению в туре, полис медицинского страхования, условия страхования и правила поведения туриста при возникновении страховых случаев. </w:t>
      </w:r>
    </w:p>
    <w:p w:rsidR="00CB63B1" w:rsidRPr="006A7407" w:rsidRDefault="00CB63B1" w:rsidP="00E57554">
      <w:pPr>
        <w:pStyle w:val="ConsPlusNormal"/>
        <w:spacing w:after="60" w:line="276" w:lineRule="auto"/>
        <w:jc w:val="both"/>
        <w:rPr>
          <w:rFonts w:ascii="Times New Roman" w:hAnsi="Times New Roman" w:cs="Times New Roman"/>
          <w:sz w:val="18"/>
          <w:szCs w:val="18"/>
        </w:rPr>
      </w:pPr>
    </w:p>
    <w:p w:rsidR="00CB63B1" w:rsidRPr="006A7407" w:rsidRDefault="00CB63B1" w:rsidP="00E57554">
      <w:pPr>
        <w:pStyle w:val="ConsPlusNormal"/>
        <w:spacing w:after="60" w:line="276" w:lineRule="auto"/>
        <w:jc w:val="center"/>
        <w:rPr>
          <w:rFonts w:ascii="Times New Roman" w:hAnsi="Times New Roman" w:cs="Times New Roman"/>
          <w:b/>
          <w:bCs/>
          <w:sz w:val="18"/>
          <w:szCs w:val="18"/>
        </w:rPr>
      </w:pPr>
      <w:r w:rsidRPr="006A7407">
        <w:rPr>
          <w:rFonts w:ascii="Times New Roman" w:hAnsi="Times New Roman" w:cs="Times New Roman"/>
          <w:b/>
          <w:bCs/>
          <w:sz w:val="18"/>
          <w:szCs w:val="18"/>
        </w:rPr>
        <w:t>3.УСЛОВИЯ ПРОДВИЖЕНИЯ И РЕАЛИЗАЦИИ ТУРАГЕНТОМ ТУРИСТКОГО ПРОДУКТА/ТУРИСТСКИХ УСЛУГ.</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3.1. «ТУРАГЕНТ» реализует туристский продукт, сформированный «ТУРОПЕРАТОРОМ», на основании договоров о реализации туристского продукта, заключаемых с туристами или иными заказчиками. </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При заключении договора о реализации туристского продукта с туристом или иным заказчиком «ТУРАГЕНТ» обязуется руководствоваться Приказом Минкультуры России от 31.10.2016 года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В случае заключения с туристом и (или) иным заказчиком ненадлежащего договора, «ТУРАГЕНТ» несет самостоятельную ответственность, в том числе по возмещению убытков туристу и (или) иному заказчику.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3.2. До заключения договора о реализации туристского продукта с туристом, «ТУРАГЕНТ» обязан получить Подтверждение Заявки от «ТУРОПЕРАТОРА». Данное подтверждение «ТУРАГЕНТ» обязан также предоставить туристу.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 xml:space="preserve">Потребительские свойства турпродукта указываются «ТУРАГЕНТОМ» в договоре о реализации туристского продукта, заключаемого с туристом и (или) иным заказчиком туристского продукта в строгом соответствии с Подтверждением Заявки.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 xml:space="preserve">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 </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3.2.1. Требования к оформлению Заявки. </w:t>
      </w:r>
    </w:p>
    <w:p w:rsidR="00CB63B1" w:rsidRPr="006A7407" w:rsidRDefault="00CB63B1" w:rsidP="00F75267">
      <w:pPr>
        <w:spacing w:after="60"/>
        <w:jc w:val="both"/>
        <w:rPr>
          <w:rFonts w:ascii="Times New Roman" w:hAnsi="Times New Roman" w:cs="Times New Roman"/>
          <w:b/>
          <w:bCs/>
          <w:noProof/>
          <w:sz w:val="18"/>
          <w:szCs w:val="18"/>
        </w:rPr>
      </w:pPr>
      <w:r w:rsidRPr="006A7407">
        <w:rPr>
          <w:rFonts w:ascii="Times New Roman" w:hAnsi="Times New Roman" w:cs="Times New Roman"/>
          <w:b/>
          <w:bCs/>
          <w:sz w:val="18"/>
          <w:szCs w:val="18"/>
        </w:rPr>
        <w:t xml:space="preserve">В </w:t>
      </w:r>
      <w:r w:rsidRPr="006A7407">
        <w:rPr>
          <w:rFonts w:ascii="Times New Roman" w:hAnsi="Times New Roman" w:cs="Times New Roman"/>
          <w:b/>
          <w:bCs/>
          <w:noProof/>
          <w:sz w:val="18"/>
          <w:szCs w:val="18"/>
        </w:rPr>
        <w:t>Заявке должны содержаться следующие данные:</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маршрут и условия путешествия;</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место нахождения, название и звездность отеля, предполагаемого для проживания туристов;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количество бронируемых номеров с указанием категории номеров;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сроки проживания в отеле;</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noProof/>
          <w:sz w:val="18"/>
          <w:szCs w:val="18"/>
        </w:rPr>
        <w:t xml:space="preserve">- фамилии и имена туристов (в русской и (или) иной </w:t>
      </w:r>
      <w:r w:rsidRPr="006A7407">
        <w:rPr>
          <w:rFonts w:ascii="Times New Roman" w:hAnsi="Times New Roman" w:cs="Times New Roman"/>
          <w:sz w:val="18"/>
          <w:szCs w:val="18"/>
        </w:rPr>
        <w:t>транскрипции, которые даются в загранпаспорте), их пол, дата их рождения, гражданство, данные общегражданского или  загранпаспорта;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тип питания туристских групп, либо индивидуального туриста;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ссылка на номер ценового предложения;</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страхования туристов;</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авиа/ж/д/авто проезда;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иные условия и сведения, имеющие отношения к турпродукту.</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Заявка на бронирование туристского продукта должна быть оформлена в письменной форме рекомендованного «ТУРОПЕРАТОРОМ» образца.</w:t>
      </w:r>
    </w:p>
    <w:p w:rsidR="00CB63B1" w:rsidRPr="006A7407" w:rsidRDefault="00CB63B1" w:rsidP="00E46C1C">
      <w:pPr>
        <w:spacing w:after="60"/>
        <w:jc w:val="both"/>
        <w:rPr>
          <w:rFonts w:ascii="Times New Roman" w:hAnsi="Times New Roman" w:cs="Times New Roman"/>
          <w:sz w:val="18"/>
          <w:szCs w:val="18"/>
        </w:rPr>
      </w:pPr>
      <w:r w:rsidRPr="006A7407">
        <w:rPr>
          <w:rFonts w:ascii="Times New Roman" w:hAnsi="Times New Roman" w:cs="Times New Roman"/>
          <w:sz w:val="18"/>
          <w:szCs w:val="18"/>
        </w:rPr>
        <w:t>Отступление от формы Заявки, либо неполное ее заполнение является основанием для отказа к принятию Заявки, а также основанием для отказа в бронировании.</w:t>
      </w:r>
    </w:p>
    <w:p w:rsidR="00CB63B1" w:rsidRPr="006A7407" w:rsidRDefault="00CB63B1" w:rsidP="00E46C1C">
      <w:pPr>
        <w:spacing w:after="60"/>
        <w:jc w:val="both"/>
        <w:rPr>
          <w:rFonts w:ascii="Times New Roman" w:hAnsi="Times New Roman" w:cs="Times New Roman"/>
          <w:sz w:val="18"/>
          <w:szCs w:val="18"/>
        </w:rPr>
      </w:pPr>
    </w:p>
    <w:p w:rsidR="00CB63B1" w:rsidRPr="006A7407" w:rsidRDefault="00CB63B1" w:rsidP="00E57554">
      <w:pPr>
        <w:tabs>
          <w:tab w:val="num" w:pos="360"/>
          <w:tab w:val="left" w:pos="1440"/>
          <w:tab w:val="left" w:pos="21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3.3. Потребительские характеристики турпродукта и стоимость турпродукта указываются «ТУРОПЕРАТОРОМ» отдельно по каждому туристскому продукту, туристской услуге иформируются «ТУРОПЕРАТОРОМ» в ценовых предложениях (прайс-листах, в системе онлайн-бронирования, в приложении к настоящему договору, и др.).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3.4. Конкретные компоненты бронируемого «ТУРАГЕНТОМ» турпродукта указываются в Заявке на бронирование.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направляется «ТУРАГЕНТОМ» по форме, указанной на сайте «ТУРОПЕРАТОРА» на общедоступной электронной странице в глобальной сети Интернет по адресу: </w:t>
      </w:r>
      <w:r w:rsidRPr="006A7407">
        <w:rPr>
          <w:b/>
          <w:bCs/>
          <w:sz w:val="18"/>
          <w:szCs w:val="18"/>
        </w:rPr>
        <w:t>http://trikitaomsk.ru</w:t>
      </w:r>
      <w:r w:rsidRPr="006A7407">
        <w:rPr>
          <w:sz w:val="18"/>
          <w:szCs w:val="18"/>
        </w:rPr>
        <w:t xml:space="preserve">  (или) должна соответствовать требованиям к форме Заявки, указанной в п.3.2.1 настоящего Договора.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(Туристский ваучер) «ТУРАГЕНТА» подается в письменной форме, рекомендуемого «ТУРОПЕРАТОРОМ» образца и должна быть подписана уполномоченным сотрудником «ТУРАГЕНТА» (с указанием фамилии) и заверена печатью «ТУРАГЕНТА».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3.5. «ТУРАГЕНТ» реализует турпродукт, иные туристские услуги туристу или иному заказчику по стоимости, установленной «ТУРОПЕРАТОРОМ». Отступление от стоимости не допускается.</w:t>
      </w: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3.6. Обязанность «ТУРОПЕРАТОРА» предоставить туристский продукт Турагенту возникает с момента оплаты «ТУРАГЕНТОМ» выставленного «ТУРОПЕАТОРОМ» счета. </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3.7. Любые изменения «ТУРАГЕНТОМ» параметров Заявки после ее подтверждения, в том числе по количеству туристов в сторону уменьшения, изменение категории номера, отеля или сроков, является отказом «ТУРАГЕНТА» от заказанного туристского продукта, туристкой услуги и требует оформления новой Заявки. В этом случае для «ТУРАГЕНТА» также наступает ответственность, предусмотренная п. 7.1. настоящего Договора. </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3.8. Отдельными Приложениями к Договору может устанавливаться иной порядок заказа и/или предоставления туристского продукта, туристской услуги.</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3.9. С даты подтверждения «ТУРОПЕРАТОРОМ» Заявки, отказ «ТУРАГЕНТА» от турпродукта, туристской услуги,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7.1. настоящего Договора.</w:t>
      </w:r>
    </w:p>
    <w:p w:rsidR="00CB63B1" w:rsidRPr="006A7407" w:rsidRDefault="00CB63B1" w:rsidP="00E57554">
      <w:pPr>
        <w:pStyle w:val="a9"/>
        <w:tabs>
          <w:tab w:val="num" w:pos="360"/>
        </w:tabs>
        <w:spacing w:after="60" w:line="276" w:lineRule="auto"/>
        <w:ind w:left="0"/>
        <w:jc w:val="both"/>
        <w:rPr>
          <w:sz w:val="18"/>
          <w:szCs w:val="18"/>
        </w:rPr>
      </w:pPr>
    </w:p>
    <w:p w:rsidR="00CB63B1" w:rsidRPr="006A7407" w:rsidRDefault="00CB63B1" w:rsidP="00E57554">
      <w:pPr>
        <w:pStyle w:val="a9"/>
        <w:tabs>
          <w:tab w:val="num" w:pos="360"/>
        </w:tabs>
        <w:spacing w:after="60" w:line="276" w:lineRule="auto"/>
        <w:ind w:left="0"/>
        <w:jc w:val="center"/>
        <w:rPr>
          <w:b/>
          <w:bCs/>
          <w:sz w:val="18"/>
          <w:szCs w:val="18"/>
        </w:rPr>
      </w:pPr>
      <w:r w:rsidRPr="006A7407">
        <w:rPr>
          <w:b/>
          <w:bCs/>
          <w:sz w:val="18"/>
          <w:szCs w:val="18"/>
        </w:rPr>
        <w:t>4. ПРАВА И ОБЯЗАННОСТИ ТУРАГЕНТА.</w:t>
      </w: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 1. «ТУРАГЕНТ» ОБЯЗАН:</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4.1.1.Осуществлять бронирование турпродукта в системе онлайн-бронирования «ТУРОПЕРАТОРА», согласно Приложения№1 к настоящему Договору.Бронирование также может производиться в письменной форме за подписью уполномоченного сотрудника «ТУРАГЕНТА». </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Изменение и аннуляция Заявок «ТУРАГЕНТА» могут быть выполнены путем направления «ТУРОПЕРАТОРУ» соответствующего запроса «ТУРАГЕНТОМ» с помощью электронной почты, с приложением необходимых документов. «ТУРОПЕРАТОР» имеет право требовать от «ТУРАГЕНТА» предоставления соответствующего заявления в письменной форме </w:t>
      </w:r>
      <w:r w:rsidRPr="006A7407">
        <w:rPr>
          <w:rFonts w:ascii="Times New Roman" w:hAnsi="Times New Roman" w:cs="Times New Roman"/>
          <w:sz w:val="18"/>
          <w:szCs w:val="18"/>
        </w:rPr>
        <w:lastRenderedPageBreak/>
        <w:t>за подписью уполномоченного сотрудника «ТУРАГЕНТА» (с указанием фамилии) и заверять печатью «ТУРАГЕНТА». «ТУРОПЕРАТОР» имеет право требовать направить соответствующее заявление в форме отсканированного документа по электронной почте, а также доставить оригинал заявления непосредственно «ТУРОПЕРАТОРУ».</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4.1.2. Перечислять «ТУРОПЕРАТОРУ» денежные средства за туристский продукт, предоставляемый «ТУРОПЕРАТОРОМ», в объеме и в сроки,  установленные разделом 6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4.1.3. Своевременно (не позднее 3 рабочих дней до начала путешествия)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4.1.4.Своевременно и в полном объеме доводить до сведения туристов информацию о потребительских свойствах туристского продукта, туристской услуги, предоставлять необходимые информационные материалы. «ТУРОПЕРАТОР» не несет обязательств по предоставлению «ТУРАГЕНТУ» каких-либо сведений и документов, относящихся к турпродукту, за исключением документов, прямо предусмотренных настоящим Договором.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4.1.5. Сообщать туристу надлежащую, соответствующую действительности информацию относительно турпродукта, туристских услуг «ТУРОПЕРАТОРА». Информировать туриста о точной дате и времени начала тура, а также его окончания.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4.1.6. Заключить с туристом или иным заказчиком Договор о реализации туристского продукта, указанный в п.3.1 настоящего Договора.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Договор о реализации туристского продукта, туристской услуги заключается «ТУРАГЕНТОМ» с туристом от своего имени, в письменной форме и в соответствии с ФЗ от 24.11.1996 г. № 132-ФЗ «Об основах туристкой деятельности в РФ». Договор также должен содержать информацию о стоимости туристских услуг, турпродукта, потребительские свойства оказываемой услуги, подпись туриста о его согласии с потребительскими свойствами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Передавать туристам и (или) иным заказчикам туристского продукта «Памятку», Программу пребывания и туристский ваучер под роспись, и информировать их о возможности страхования на время путешествия, в случае отказа от страхования оформить отказ письменно в «Памятке».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4.1.7. Взять у туриста письменное согласие на обработку его персональных данных для формирования Заявки, осуществления бронирования турпродукта, туристской услуги.</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4.1.8. Незамедлительно по требованию «ТУРОПЕРАТОРА» предоставлять все запрашиваемые им документы, всю запрашиваемую информацию для формирования заявки, а также для осуществления бронирования.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4.1.9. В договорах о реализации туристского продукта, туристской услуги, заключаемых с туристами и (или) иным заказчиком туристского продукта, предусмотреть возможность замены предоставляемых услуг, согласно п.5.2.1 настоящего Договора. В противном случае «ТУРАГЕНТ» обязан возместить «ТУРОПЕРАТОРУ» все убытки, причиненные неисполнением данного обязательства.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4.1.10. Осуществлять реализацию туристского продукта, туристской услуги«ТУРОПЕРАТОРА»  по ценам, установленным им и определенным в каталогах, выпущенных в летнем или зимнем сезонах текущего года, ценовым предложениям, системе онлайн-бронирования, которые являются Приложениями к настоящему договору.</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4.1.11. Обеспечить своевременное прибытие туристов к месту начала поездки. Не позднее, чем за 24 часа до начала тура, отправления уточнять у «ТУРОПЕРАТОРА» информацию об изменениях. Отслеживать информацию о изменениях туров, отправления на электронной почте, в системе онлайн бронирования, в личном кабинете в системе «ТУРОПЕРАТОРА».</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4.1.12. По окончании календарного месяца, но не позднее 5 (пятого) числа каждого следующего за отчетным месяца, предоставлять «ТУРОПЕРАТОРУ» Отчет «ТУРАГЕНТА» о результатах своей деятельности.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4.1.13. При заключении субагентских договоров, согласовывать своих контрагентов с Туроператором.</w:t>
      </w: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4.2. «ТУРАГЕНТ» обязанинформировать туристов о следующем:</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 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4.2.2. об условиях применения тарифов перевозчиков;</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4.2.3. о правилах заселения/выселения из отелей и иных средств размещения, о часе заселения, выселения из отелей и иных средств размещения, времени прибытия, времени отправления;</w:t>
      </w:r>
    </w:p>
    <w:p w:rsidR="00CB63B1" w:rsidRPr="006A7407" w:rsidRDefault="00CB63B1" w:rsidP="00050989">
      <w:pPr>
        <w:pStyle w:val="11"/>
        <w:widowControl/>
        <w:spacing w:after="60" w:line="276" w:lineRule="auto"/>
        <w:rPr>
          <w:sz w:val="18"/>
          <w:szCs w:val="18"/>
        </w:rPr>
      </w:pPr>
      <w:r w:rsidRPr="006A7407">
        <w:rPr>
          <w:sz w:val="18"/>
          <w:szCs w:val="18"/>
        </w:rPr>
        <w:t>4.2.4.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Туроператора 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«ТУРАГЕНТА»;</w:t>
      </w:r>
    </w:p>
    <w:p w:rsidR="00CB63B1" w:rsidRPr="006A7407" w:rsidRDefault="00CB63B1" w:rsidP="00050989">
      <w:pPr>
        <w:pStyle w:val="11"/>
        <w:widowControl/>
        <w:spacing w:after="60" w:line="276" w:lineRule="auto"/>
        <w:rPr>
          <w:sz w:val="18"/>
          <w:szCs w:val="18"/>
        </w:rPr>
      </w:pPr>
      <w:r w:rsidRPr="006A7407">
        <w:rPr>
          <w:sz w:val="18"/>
          <w:szCs w:val="18"/>
        </w:rPr>
        <w:t>4.2.5.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B63B1" w:rsidRPr="006A7407" w:rsidRDefault="00CB63B1" w:rsidP="00050989">
      <w:pPr>
        <w:pStyle w:val="11"/>
        <w:widowControl/>
        <w:spacing w:after="60" w:line="276" w:lineRule="auto"/>
        <w:rPr>
          <w:sz w:val="18"/>
          <w:szCs w:val="18"/>
        </w:rPr>
      </w:pPr>
      <w:r w:rsidRPr="006A7407">
        <w:rPr>
          <w:sz w:val="18"/>
          <w:szCs w:val="18"/>
        </w:rPr>
        <w:t>4.2.6.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B63B1" w:rsidRPr="006A7407" w:rsidRDefault="00CB63B1" w:rsidP="00050989">
      <w:pPr>
        <w:pStyle w:val="11"/>
        <w:widowControl/>
        <w:spacing w:after="60" w:line="276" w:lineRule="auto"/>
        <w:rPr>
          <w:sz w:val="18"/>
          <w:szCs w:val="18"/>
        </w:rPr>
      </w:pPr>
      <w:r w:rsidRPr="006A7407">
        <w:rPr>
          <w:sz w:val="18"/>
          <w:szCs w:val="18"/>
        </w:rPr>
        <w:lastRenderedPageBreak/>
        <w:t>4.2.7.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4.2.8. 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«ТУРОПЕРАТОРОМ»;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4.2.9. обо всех изменениях, вносимых «ТУРОПЕРАТОРОМ» в программу пребывания;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4.2.10. об иных особенностях путешествия, предусмотренных ст.14 ФЗ «Об основах туристской деятельности в РФ»;</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4.2.11. о правилах подачи претензии к «ТУРОПЕРАТОРУ», которые установлены п.9.4.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4.2.12. об иной информации необходимой для совершения путешествия и предусмотренной действующим законодательством;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4.2.13. о возможных штрафах и их размере при отмене бронирования или изменении данных в Заявке.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4.2.14. о телефоне «горячей линии» Ассоциации «Турпомощь» +7 499 678 12 03.</w:t>
      </w:r>
    </w:p>
    <w:p w:rsidR="00CB63B1" w:rsidRPr="006A7407" w:rsidRDefault="00CB63B1" w:rsidP="00E57554">
      <w:pPr>
        <w:spacing w:after="60"/>
        <w:jc w:val="both"/>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4.3. «ТУРАГЕНТ» ИМЕЕТ ПРАВО:</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4.3.1. На вознаграждение, которое выплачивается «ТУРАГЕНТУ» при условии полного соблюдения последним требований настоящего Договора, в соответствии с размером, указанным в разделе 4 настоящего договора, в каталогах, выпущенных в летнем или зимнем сезонах текущего года, ценовых предложениях, системе </w:t>
      </w:r>
      <w:r w:rsidRPr="006A7407">
        <w:rPr>
          <w:rFonts w:ascii="Times New Roman" w:hAnsi="Times New Roman" w:cs="Times New Roman"/>
          <w:color w:val="000000"/>
          <w:sz w:val="18"/>
          <w:szCs w:val="18"/>
        </w:rPr>
        <w:t>онлайн-бронирования</w:t>
      </w:r>
      <w:r w:rsidRPr="006A7407">
        <w:rPr>
          <w:rFonts w:ascii="Times New Roman" w:hAnsi="Times New Roman" w:cs="Times New Roman"/>
          <w:sz w:val="18"/>
          <w:szCs w:val="18"/>
        </w:rPr>
        <w:t xml:space="preserve">, или в Подтверждении Заявки «ТУРАГЕНТА». </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4.3.2. Поручить «ТУРОПЕРАТОРУ» оказать услуги по содействию в заключении туристами договоров медицинского страхования, страхования от невыезда. </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4.3.3. Предоставлять туристу и (или) заказчику турпродукта скидки со стоимости турпродукта, указанной в ценовом предложении, прайс-листе, системе </w:t>
      </w:r>
      <w:r w:rsidRPr="006A7407">
        <w:rPr>
          <w:rFonts w:ascii="Times New Roman" w:hAnsi="Times New Roman" w:cs="Times New Roman"/>
          <w:color w:val="000000"/>
          <w:sz w:val="18"/>
          <w:szCs w:val="18"/>
        </w:rPr>
        <w:t>онлайн</w:t>
      </w:r>
      <w:r w:rsidRPr="006A7407">
        <w:rPr>
          <w:rFonts w:ascii="Times New Roman" w:hAnsi="Times New Roman" w:cs="Times New Roman"/>
          <w:sz w:val="18"/>
          <w:szCs w:val="18"/>
        </w:rPr>
        <w:t>. Скидка предоставляется за счет вознаграждения «ТУРАГЕНТА». Сумма  предоставленной скидки не может превышать сумму вознаграждения «ТУРАГЕНТА», а также не может быть ниже установленной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4.3.4. Заключать субагентские договоры с третьими лицами, принимая на себя ответственность за действия субагентов перед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sz w:val="18"/>
          <w:szCs w:val="18"/>
        </w:rPr>
      </w:pPr>
      <w:r w:rsidRPr="006A7407">
        <w:rPr>
          <w:rFonts w:ascii="Times New Roman" w:hAnsi="Times New Roman" w:cs="Times New Roman"/>
          <w:b/>
          <w:bCs/>
          <w:sz w:val="18"/>
          <w:szCs w:val="18"/>
        </w:rPr>
        <w:t>5. ПРАВА И ОБЯЗАННОСТИ ТУРОПЕРАТОРА.</w:t>
      </w:r>
    </w:p>
    <w:p w:rsidR="00CB63B1" w:rsidRPr="006A7407" w:rsidRDefault="00CB63B1" w:rsidP="00E57554">
      <w:pPr>
        <w:tabs>
          <w:tab w:val="num" w:pos="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1. «ТУРОПЕРАТОР» ОБЯЗАН:</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5.1.1. Предоставить «ТУРАГЕНТУ» информацию и материалы, необходимые для исполнения настоящего Договора, включая информацию:</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 </w:t>
      </w:r>
    </w:p>
    <w:p w:rsidR="00CB63B1" w:rsidRPr="006A7407" w:rsidRDefault="00CB63B1" w:rsidP="00D66ACD">
      <w:pPr>
        <w:pStyle w:val="a7"/>
        <w:widowControl/>
        <w:spacing w:after="60" w:line="276" w:lineRule="auto"/>
        <w:textAlignment w:val="baseline"/>
        <w:rPr>
          <w:sz w:val="18"/>
          <w:szCs w:val="18"/>
        </w:rPr>
      </w:pPr>
      <w:r w:rsidRPr="006A7407">
        <w:rPr>
          <w:sz w:val="18"/>
          <w:szCs w:val="18"/>
        </w:rPr>
        <w:t xml:space="preserve">Указанная информация представляется «ТУРАГЕНТУ» как в письменной форме или в электронном виде на сайте «ТУРОПЕРАТОРА» по адресу: </w:t>
      </w:r>
      <w:r w:rsidRPr="006A7407">
        <w:rPr>
          <w:b/>
          <w:bCs/>
          <w:sz w:val="18"/>
          <w:szCs w:val="18"/>
        </w:rPr>
        <w:t>http://trikitaomsk.ru</w:t>
      </w:r>
      <w:r w:rsidRPr="006A7407">
        <w:rPr>
          <w:sz w:val="18"/>
          <w:szCs w:val="18"/>
        </w:rPr>
        <w:t>, так и в специальных Памятках, выдаваемых «ТУРАГЕНТУ». Подписанием настоящего договора «ТУРАГЕНТ» подтверждает полное и исчерпывающее получение вышеназванной информации и материалов.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5.1.2. Подтверждать «ТУРАГЕНТУ»  в течение реального времени (в исключительных случаях в течение 3 рабочих дней) с момента получения Заявки возможность предоставления запрашиваемого «ТУРАГЕНТОМ» туристского продукта, туристкой услуги.</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«ТУРАГЕНТА».</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5.1.4. Предоставлять «ТУРАГЕНТУ» для последующей реализации туристский продукт, отвечающий оговоренным в Заявке «ТУРАГЕНТА» потребительским свойствам туристского продукта; при этом «ТУРОПЕРАТОР» не несет ответственности за несоответствие предоставленных оговоренных услуг субъективным ожиданиям заказчиков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5.1.5. После полной оплаты туристского продукта оформлять и передавать «ТУРАГЕНТУ» проездные и иные документы, подтверждающие возможность фактического получения третьими лицами забронированного «ТУРАГЕНТОМ» туристского продукта (например: посадочные талоны). Установленные настоящим пунктом договора документы передаются третьим лицам в месте начала поездки.</w:t>
      </w:r>
    </w:p>
    <w:p w:rsidR="00CB63B1" w:rsidRPr="006A7407" w:rsidRDefault="00CB63B1" w:rsidP="00E57554">
      <w:pPr>
        <w:pStyle w:val="a7"/>
        <w:widowControl/>
        <w:spacing w:after="60" w:line="276" w:lineRule="auto"/>
        <w:textAlignment w:val="baseline"/>
        <w:rPr>
          <w:sz w:val="18"/>
          <w:szCs w:val="18"/>
        </w:rPr>
      </w:pP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2.«ТУРОПЕРАТОР» ИМЕЕТ ПРАВО:</w:t>
      </w:r>
    </w:p>
    <w:p w:rsidR="00CB63B1" w:rsidRPr="006A7407" w:rsidRDefault="00CB63B1" w:rsidP="00FB1764">
      <w:pPr>
        <w:pStyle w:val="a7"/>
        <w:widowControl/>
        <w:spacing w:after="60" w:line="276" w:lineRule="auto"/>
        <w:textAlignment w:val="baseline"/>
        <w:rPr>
          <w:sz w:val="18"/>
          <w:szCs w:val="18"/>
        </w:rPr>
      </w:pPr>
      <w:r w:rsidRPr="006A7407">
        <w:rPr>
          <w:sz w:val="18"/>
          <w:szCs w:val="18"/>
        </w:rPr>
        <w:lastRenderedPageBreak/>
        <w:t>5.2.1. Производить замену туристских услуг, входящих в туристский 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взимания дополнительной платы.</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5.2.2. Аннулировать бронирование туристского продукта в случае несвоевременной оплаты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5.2.3. Допускать дополнительно согласованные изменения с «ТУРАГЕНТОМ»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входящих в туристский продукт, сформированного «ТУРОПЕРАТОРОМ»,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5.2.4. В случае не предоставления «ТУРАГЕНТОМ»«ТУРОПЕРАТОРУ» подписанного «Отчета Турагента» в течение 30 дней по истечении отчетного периода, «Отчет Турагента» считается подтвержденным в одностороннем порядке и является исходным для дальнейших взаиморасчетов.</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pStyle w:val="a7"/>
        <w:widowControl/>
        <w:spacing w:after="60" w:line="276" w:lineRule="auto"/>
        <w:jc w:val="center"/>
        <w:textAlignment w:val="baseline"/>
        <w:rPr>
          <w:b/>
          <w:bCs/>
          <w:sz w:val="18"/>
          <w:szCs w:val="18"/>
        </w:rPr>
      </w:pPr>
      <w:r w:rsidRPr="006A7407">
        <w:rPr>
          <w:b/>
          <w:bCs/>
          <w:sz w:val="18"/>
          <w:szCs w:val="18"/>
        </w:rPr>
        <w:t>6. ПОРЯДОК  РАСЧЕТОВ И ПЛАТЕЖЕЙ. ВОЗНАГРАЖДЕНИЕ ТУРАГЕНТА.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6.1. Оплата предоставленных туристских продуктов производится «ТУРАГЕНТОМ» в полном объеме, за минусом сумм, составляющих агентское вознаграждение, в течение 3 (трех) банковских дней после получения от «ТУРОПЕРАТОРА» Подтверждения Заявки «ТУРАГЕНТА» или Счета на оплату, но не позднее, чем за 14 (четырнадцать) дней до даты начала путешествия.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В случае подачи Заявки «ТУРАГЕНТОМ» в срок менее 14 (четырнадцати) дней до даты начала путешествия оплата должна быть произведена в течение суток после Подтверждения Заявки «ТУРОПЕРАТОРОМ» и предоставлена копия платежного поручения «ТУРОПЕРАТОРУ». Если в указанный срок оплата не произведена, нет  копии платежного поручения  или гарантийного письма, то Заявка аннулируется, в соответствии с разделом7 настоящего Договора;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w:t>
      </w:r>
    </w:p>
    <w:p w:rsidR="00CB63B1" w:rsidRPr="006A7407" w:rsidRDefault="00CB63B1" w:rsidP="00E57554">
      <w:pPr>
        <w:pStyle w:val="a7"/>
        <w:widowControl/>
        <w:tabs>
          <w:tab w:val="left" w:pos="7920"/>
        </w:tabs>
        <w:suppressAutoHyphens/>
        <w:overflowPunct/>
        <w:autoSpaceDE/>
        <w:autoSpaceDN/>
        <w:adjustRightInd/>
        <w:spacing w:after="60" w:line="276" w:lineRule="auto"/>
        <w:rPr>
          <w:sz w:val="18"/>
          <w:szCs w:val="18"/>
        </w:rPr>
      </w:pPr>
      <w:r w:rsidRPr="006A7407">
        <w:rPr>
          <w:sz w:val="18"/>
          <w:szCs w:val="18"/>
        </w:rPr>
        <w:t xml:space="preserve">6.2.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Цены туристских продуктов «ТУРОПЕРАТОРА», указанные в ценовых приложениях, а также в сети Интернет на веб-сайтах Туроператора, в т.ч. </w:t>
      </w:r>
      <w:r w:rsidRPr="006A7407">
        <w:rPr>
          <w:b/>
          <w:bCs/>
          <w:sz w:val="18"/>
          <w:szCs w:val="18"/>
        </w:rPr>
        <w:t>http://trikitaomsk.ru</w:t>
      </w:r>
      <w:r w:rsidRPr="006A7407">
        <w:rPr>
          <w:sz w:val="18"/>
          <w:szCs w:val="18"/>
        </w:rPr>
        <w:t>,являются справочными и могут быть изменены Туроператором в одностороннем порядке.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6.3. Безналичная оплата туристского продукта без предварительно выставленного «ТУРОПЕРАТОРОМ» Счета не допускается.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6.4. «ТУРОПЕРАТОР» выплачивает «ТУРАГЕНТУ» за исполненное поручение вознаграждение. Размер агентского вознаграждения определяется «ТУРОПЕРАТОРОМ» и отражается в выставляемых счетах на оплату. Оплата счета является согласием Агента с размером агентского вознаграждения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6.5. «ТУРОПЕРАТОР» не выплачивает «ТУРАГЕНТУ» вознаграждение с услуг, не входящих в стандартный туристский продукт. Стоимость таких услуг указываются в ценовых предложениях без учета вознаграждения «ТУРАГЕНТА».</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6.6. В случае</w:t>
      </w:r>
      <w:r w:rsidRPr="006A7407">
        <w:rPr>
          <w:rFonts w:ascii="Times New Roman" w:hAnsi="Times New Roman" w:cs="Times New Roman"/>
          <w:color w:val="000000"/>
          <w:sz w:val="18"/>
          <w:szCs w:val="18"/>
        </w:rPr>
        <w:t xml:space="preserve"> непредвиденного роста транспортных тарифов, либо при наступлении иных обстоятельств, объективно влияющих на стоимость турпродукта, </w:t>
      </w:r>
      <w:r w:rsidRPr="006A7407">
        <w:rPr>
          <w:rFonts w:ascii="Times New Roman" w:hAnsi="Times New Roman" w:cs="Times New Roman"/>
          <w:sz w:val="18"/>
          <w:szCs w:val="18"/>
        </w:rPr>
        <w:t>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«ТУРАГЕНТОМ» возникшей разницы в цене. «ТУРАГЕНТ», не согласившийся с наступившими изменениями цены, вправе отказаться от реализации турпродукта (турпродуктов)  при условии оплаты «ТУРОПЕРАТОРУ» фактически понесенных им расходов.</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 xml:space="preserve">6.7. В случае наличия задолженности «ТУРАГЕНТА» перед «ТУРОПЕРАТОРОМ», «ТУРОПЕРАТОР» вправе удержать из денежных средств, уплаченных ему «ТУРАГЕНТОМ» ранее, имеющуюся задолженность. В этом случае, соответственно, уменьшается сумма по оплате туристского продукта, оплаченная «ТУРАГЕНТОМ» в соответствии с его текущими заявками на бронирование туристского продукта. </w:t>
      </w: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 ОТВЕТСТВЕННОСТЬ СТОРОН.</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7.1. При отказе «ТУРАГЕНТА» от подтвержденного туристского продукта, «ТУРАГЕНТ» обязан оплатить «ТУРОПЕРАТОРУ» штрафные санкции, размер которых составляет:</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20 до 15 суток до начала поездки, денежную сумму, эквивалентную 30 %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14 до 7 суток до начала поездки, денежную сумму, эквивалентную 50 %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6 и менее суток до начала поездки, денежную сумму, эквивалентную 100 % стоимости турпродукта</w:t>
      </w:r>
    </w:p>
    <w:p w:rsidR="00CB63B1" w:rsidRPr="006A7407" w:rsidRDefault="00CB63B1" w:rsidP="005A35D0">
      <w:pPr>
        <w:spacing w:after="60"/>
        <w:jc w:val="both"/>
        <w:rPr>
          <w:rFonts w:ascii="Times New Roman" w:hAnsi="Times New Roman" w:cs="Times New Roman"/>
          <w:sz w:val="18"/>
          <w:szCs w:val="18"/>
        </w:rPr>
      </w:pPr>
      <w:r w:rsidRPr="006A7407">
        <w:rPr>
          <w:rFonts w:ascii="Times New Roman" w:hAnsi="Times New Roman" w:cs="Times New Roman"/>
          <w:sz w:val="18"/>
          <w:szCs w:val="18"/>
        </w:rPr>
        <w:t>При этом, независимо от направления и даты отказа от поездки, стороны договорились считать затраты на междугородние телефонные переговоры в размере 2% от общей стоимости туристского продукта (без подтверждающих документов), но не менее 200 руб.</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7.2. Отказ от туристского продукта может быть произведен «ТУРАГЕНТОМ» только в письменном виде, с подтверждением «ТУРОПЕРАТОРА» о его получении.</w:t>
      </w:r>
    </w:p>
    <w:p w:rsidR="00CB63B1" w:rsidRPr="006A7407" w:rsidRDefault="00CB63B1" w:rsidP="00E57554">
      <w:pPr>
        <w:pStyle w:val="a7"/>
        <w:tabs>
          <w:tab w:val="num" w:pos="720"/>
        </w:tabs>
        <w:spacing w:after="60" w:line="276" w:lineRule="auto"/>
        <w:rPr>
          <w:sz w:val="18"/>
          <w:szCs w:val="18"/>
        </w:rPr>
      </w:pPr>
      <w:r w:rsidRPr="006A7407">
        <w:rPr>
          <w:sz w:val="18"/>
          <w:szCs w:val="18"/>
        </w:rPr>
        <w:t>7.3. При отказе от туристского продукта, «ТУРАГЕНТ» несет ответственность согласно данному Договору независимо от причин, вызвавших отказ.</w:t>
      </w:r>
    </w:p>
    <w:p w:rsidR="00CB63B1" w:rsidRPr="006A7407" w:rsidRDefault="00CB63B1" w:rsidP="00E57554">
      <w:pPr>
        <w:pStyle w:val="a7"/>
        <w:tabs>
          <w:tab w:val="num" w:pos="720"/>
        </w:tabs>
        <w:spacing w:after="60" w:line="276" w:lineRule="auto"/>
        <w:rPr>
          <w:sz w:val="18"/>
          <w:szCs w:val="18"/>
        </w:rPr>
      </w:pPr>
      <w:r w:rsidRPr="006A7407">
        <w:rPr>
          <w:sz w:val="18"/>
          <w:szCs w:val="18"/>
        </w:rPr>
        <w:t>7.4. В случае, если турист добровольно отказывается либо совершает действия, свидетельствующие о добровольном отказе от одной или нескольких услуг входящих в туристский продукт во время туристской поездки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туристского продукта не производится.</w:t>
      </w:r>
    </w:p>
    <w:p w:rsidR="00CB63B1" w:rsidRPr="006A7407" w:rsidRDefault="00CB63B1" w:rsidP="00E57554">
      <w:pPr>
        <w:pStyle w:val="a7"/>
        <w:tabs>
          <w:tab w:val="num" w:pos="720"/>
        </w:tabs>
        <w:spacing w:after="60" w:line="276" w:lineRule="auto"/>
        <w:rPr>
          <w:sz w:val="18"/>
          <w:szCs w:val="18"/>
        </w:rPr>
      </w:pPr>
      <w:r w:rsidRPr="006A7407">
        <w:rPr>
          <w:sz w:val="18"/>
          <w:szCs w:val="18"/>
        </w:rPr>
        <w:t xml:space="preserve">7.5. В случае отказа туриста от турпродукта, туристкой услуги по уважительной причине, «ТУРАГЕНТ» обязан направить «ТУРОПЕРАТОРУ» заявление туриста об отказе от турпродукта, туристской услуге, а также медицинскую справку или иной документ, подтверждающий уважительную причину отказа. При отсутствии заявления туриста, а также в случае не предоставления документов, подтверждающих уважительную причину отказа «ТУРОПЕРАТОР» имеет право отказать в возврате уплаченных денежных средств. В случае удовлетворения «ТУРОПЕРАТОРОМ» поступившего заявления он имеет право вернуть денежные средства на счет «ТУРАГЕНТА» для возврата туристу или иному заказчику с учетом фактически понесенных расходов. </w:t>
      </w:r>
    </w:p>
    <w:p w:rsidR="00CB63B1" w:rsidRPr="006A7407" w:rsidRDefault="00CB63B1" w:rsidP="005A35D0">
      <w:pPr>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7.6. «ТУРОПЕРАТОР» не несет ответственности за возможные нарушения и действия, которые не входят в сферу его компетенции, а именно:</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страховых организаций;</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отсутствие у туристов проездных документов, выданных им «ТУРОПЕРАТОРОМ» или «ТУРАГЕНТОМ»;</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неявку или опоздание туристов на регистрацию к месту отправления;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несоблюдение туристами установленных транспортной компанией правил поведения;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подлинность и правильность оформления документов (достоверность содержащихся в них сведений), которые предоставил «ТУРАГЕНТ» для оформления путешествия «ТУРОПЕРАТОРУ»;</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7.6. «ТУРОПЕРАТОР» не несет ответственности перед туристом и (или) иным заказчиком туристского продукта за непредоставление или предоставление недостоверной информации о туристском продукте, его потребительских свойствах, а также информации, указанной в п.4.2. настоящего Договора. В данном случае перед туристом и (или) иным заказчиком туристского продукта несет ответственность «ТУРАГЕНТ». </w:t>
      </w:r>
    </w:p>
    <w:p w:rsidR="00CB63B1" w:rsidRPr="006A7407" w:rsidRDefault="00CB63B1" w:rsidP="00E57554">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7.7. «ТУРОПЕРАТОР»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B63B1" w:rsidRPr="006A7407" w:rsidRDefault="00CB63B1" w:rsidP="001B1638">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7.8. «ТУРАГЕНТ» не имеет право использовать реестровый номер «ТУРОПЕРАТОРА», зарегистрированный в Едином федеральном реестре туроператоров при самостоятельном формировании турпродукта, а также при его продаже и продаже туристских услуг туристам и иным заказчикам. А также «ТУРАГЕНТ» не имеет право ссылаться на реестровый номер «ТУРОПЕРАТОРА», зарегистрированный в Едином федеральном реестре туроператоров, при заключении с туристами и иными заказчиками каких-либо договоров, заключаемых не в рамках данного Договора. Нарушение настоящего условия Договора влечет за собой для «ТУРАГЕНТА» штрафные санкции, а также возможность «ТУРОПЕРАТОРА» незамедлительно в одностороннем порядке расторгнуть настоящий Договор.</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7.9.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Омска.</w:t>
      </w: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8. ФИНАНСОВОЕ ОБЕСПЕЧЕНИЕ.</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8.1.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 предусматривающие возможность осуществления выплат Туристу и (или)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w:t>
      </w:r>
    </w:p>
    <w:p w:rsidR="00CB63B1" w:rsidRDefault="00CB63B1" w:rsidP="00FE4F0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8.2. </w:t>
      </w:r>
      <w:r w:rsidR="00FE4F04" w:rsidRPr="00FE4F04">
        <w:rPr>
          <w:rFonts w:ascii="Times New Roman" w:hAnsi="Times New Roman" w:cs="Times New Roman"/>
          <w:sz w:val="18"/>
          <w:szCs w:val="18"/>
        </w:rPr>
        <w:t>Реестровый номер Туроператора РТО 022993. Размер финансового обеспечения 500 000 (Пятьсот тысяч) рублей. Договор страхования ответственности № 00369-420001-22 от 18/05/2022. Срок действия договора страхования ответственности Туроператора: с 26/07/2022 по 25/07/2023г. Наименование, адрес, место нахождения и почтовый адрес организации, предоставивший финансовое обеспечение: АО "Боровицкое страховое общество" Адрес: 101000, ГОРОД МОСКВА, БУЛЬВАР ПОКРОВСКИЙ, ДОМ 4/17, КОРПУС 3</w:t>
      </w:r>
      <w:r w:rsidR="00FE4F04">
        <w:rPr>
          <w:rFonts w:ascii="Times New Roman" w:hAnsi="Times New Roman" w:cs="Times New Roman"/>
          <w:sz w:val="18"/>
          <w:szCs w:val="18"/>
        </w:rPr>
        <w:t xml:space="preserve">. </w:t>
      </w:r>
    </w:p>
    <w:p w:rsidR="00FE4F04" w:rsidRDefault="00FE4F04" w:rsidP="00FE4F04">
      <w:pPr>
        <w:overflowPunct w:val="0"/>
        <w:autoSpaceDE w:val="0"/>
        <w:autoSpaceDN w:val="0"/>
        <w:adjustRightInd w:val="0"/>
        <w:spacing w:after="60"/>
        <w:jc w:val="both"/>
        <w:textAlignment w:val="baseline"/>
        <w:rPr>
          <w:rFonts w:ascii="Times New Roman" w:hAnsi="Times New Roman" w:cs="Times New Roman"/>
          <w:sz w:val="18"/>
          <w:szCs w:val="18"/>
        </w:rPr>
      </w:pPr>
      <w:r>
        <w:rPr>
          <w:rFonts w:ascii="Times New Roman" w:hAnsi="Times New Roman" w:cs="Times New Roman"/>
          <w:sz w:val="18"/>
          <w:szCs w:val="18"/>
        </w:rPr>
        <w:lastRenderedPageBreak/>
        <w:t xml:space="preserve">8.3. </w:t>
      </w:r>
      <w:r w:rsidRPr="00FE4F04">
        <w:rPr>
          <w:rFonts w:ascii="Times New Roman" w:hAnsi="Times New Roman" w:cs="Times New Roman"/>
          <w:sz w:val="18"/>
          <w:szCs w:val="18"/>
        </w:rPr>
        <w:t>Реестровый номер Туроператора РТО 022993. Размер финансового обеспечения 500 000 (Пятьсот тысяч) рублей. Договор страхования ответственности № № 00401-420001-23 от 20/04/2023. Срок действия договора страхования ответственности Туроператора: с 26/07/2023 по 25/07/2024. Наименование, адрес, место нахождения и почтовый адрес организации, предоставивший финансовое обеспечение: АО "Боровицкое страховое общество" Адрес: 101000, ГОРОД МОСКВА, БУЛЬВАР ПОКРОВСКИЙ, ДОМ 4/17, КОРПУС 3</w:t>
      </w:r>
      <w:r>
        <w:rPr>
          <w:rFonts w:ascii="Times New Roman" w:hAnsi="Times New Roman" w:cs="Times New Roman"/>
          <w:sz w:val="18"/>
          <w:szCs w:val="18"/>
        </w:rPr>
        <w:t xml:space="preserve">. </w:t>
      </w:r>
    </w:p>
    <w:p w:rsidR="00FE4F04" w:rsidRDefault="00FE4F04"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FE4F04" w:rsidRDefault="00FE4F04" w:rsidP="00FE4F04">
      <w:pPr>
        <w:overflowPunct w:val="0"/>
        <w:autoSpaceDE w:val="0"/>
        <w:autoSpaceDN w:val="0"/>
        <w:adjustRightInd w:val="0"/>
        <w:spacing w:after="60"/>
        <w:jc w:val="both"/>
        <w:textAlignment w:val="baseline"/>
        <w:rPr>
          <w:rFonts w:ascii="Times New Roman" w:hAnsi="Times New Roman" w:cs="Times New Roman"/>
          <w:sz w:val="18"/>
          <w:szCs w:val="18"/>
        </w:rPr>
      </w:pPr>
      <w:r>
        <w:rPr>
          <w:rFonts w:ascii="Times New Roman" w:hAnsi="Times New Roman" w:cs="Times New Roman"/>
          <w:sz w:val="18"/>
          <w:szCs w:val="18"/>
        </w:rPr>
        <w:t xml:space="preserve">8.4. </w:t>
      </w:r>
      <w:r w:rsidRPr="006A7407">
        <w:rPr>
          <w:rFonts w:ascii="Times New Roman" w:hAnsi="Times New Roman" w:cs="Times New Roman"/>
          <w:sz w:val="18"/>
          <w:szCs w:val="18"/>
        </w:rPr>
        <w:t xml:space="preserve">Реестровый номер Туроператора РТО </w:t>
      </w:r>
      <w:r w:rsidRPr="006A7407">
        <w:rPr>
          <w:rFonts w:ascii="Times New Roman" w:hAnsi="Times New Roman" w:cs="Times New Roman"/>
          <w:color w:val="434343"/>
          <w:sz w:val="18"/>
          <w:szCs w:val="18"/>
          <w:shd w:val="clear" w:color="auto" w:fill="FFFFFF"/>
        </w:rPr>
        <w:t>022993</w:t>
      </w:r>
      <w:r w:rsidRPr="006A7407">
        <w:rPr>
          <w:rFonts w:ascii="Times New Roman" w:hAnsi="Times New Roman" w:cs="Times New Roman"/>
          <w:sz w:val="18"/>
          <w:szCs w:val="18"/>
        </w:rPr>
        <w:t>.  Размер финансового обеспечения 5</w:t>
      </w:r>
      <w:r w:rsidR="00AD39D7">
        <w:rPr>
          <w:rFonts w:ascii="Times New Roman" w:hAnsi="Times New Roman" w:cs="Times New Roman"/>
          <w:sz w:val="18"/>
          <w:szCs w:val="18"/>
        </w:rPr>
        <w:t>0 0</w:t>
      </w:r>
      <w:r w:rsidRPr="006A7407">
        <w:rPr>
          <w:rFonts w:ascii="Times New Roman" w:hAnsi="Times New Roman" w:cs="Times New Roman"/>
          <w:sz w:val="18"/>
          <w:szCs w:val="18"/>
        </w:rPr>
        <w:t>00 000 (</w:t>
      </w:r>
      <w:r w:rsidR="00AD39D7">
        <w:rPr>
          <w:rFonts w:ascii="Times New Roman" w:hAnsi="Times New Roman" w:cs="Times New Roman"/>
          <w:sz w:val="18"/>
          <w:szCs w:val="18"/>
        </w:rPr>
        <w:t>Пятьдесят миллионов</w:t>
      </w:r>
      <w:r w:rsidRPr="006A7407">
        <w:rPr>
          <w:rFonts w:ascii="Times New Roman" w:hAnsi="Times New Roman" w:cs="Times New Roman"/>
          <w:sz w:val="18"/>
          <w:szCs w:val="18"/>
        </w:rPr>
        <w:t xml:space="preserve">) рублей. Договор страхования ответственности </w:t>
      </w:r>
      <w:r w:rsidRPr="0034763D">
        <w:rPr>
          <w:rFonts w:ascii="Times New Roman" w:hAnsi="Times New Roman" w:cs="Times New Roman"/>
          <w:sz w:val="18"/>
          <w:szCs w:val="18"/>
        </w:rPr>
        <w:t>№ ГОТОК 23/05/2023/50 от 23/05/2023</w:t>
      </w:r>
      <w:r w:rsidRPr="006A7407">
        <w:rPr>
          <w:rFonts w:ascii="Times New Roman" w:hAnsi="Times New Roman" w:cs="Times New Roman"/>
          <w:sz w:val="18"/>
          <w:szCs w:val="18"/>
        </w:rPr>
        <w:t xml:space="preserve">. Срок действия договора страхования ответственности Туроператора: </w:t>
      </w:r>
      <w:r w:rsidRPr="0034763D">
        <w:rPr>
          <w:rFonts w:ascii="Times New Roman" w:hAnsi="Times New Roman" w:cs="Times New Roman"/>
          <w:sz w:val="18"/>
          <w:szCs w:val="18"/>
        </w:rPr>
        <w:t>с 29/05/2023 по 28/05/2024</w:t>
      </w:r>
      <w:r>
        <w:rPr>
          <w:rFonts w:ascii="Times New Roman" w:hAnsi="Times New Roman" w:cs="Times New Roman"/>
          <w:sz w:val="18"/>
          <w:szCs w:val="18"/>
        </w:rPr>
        <w:t xml:space="preserve"> </w:t>
      </w:r>
      <w:r w:rsidRPr="006A7407">
        <w:rPr>
          <w:rFonts w:ascii="Times New Roman" w:hAnsi="Times New Roman" w:cs="Times New Roman"/>
          <w:sz w:val="18"/>
          <w:szCs w:val="18"/>
        </w:rPr>
        <w:t xml:space="preserve">г. Наименование, адрес, место нахождения и почтовый адрес организации, предоставивший финансовое обеспечение: </w:t>
      </w:r>
      <w:r w:rsidRPr="0034763D">
        <w:rPr>
          <w:rFonts w:ascii="Times New Roman" w:hAnsi="Times New Roman" w:cs="Times New Roman"/>
          <w:sz w:val="18"/>
          <w:szCs w:val="18"/>
        </w:rPr>
        <w:t>ООО СК "АСКОР"</w:t>
      </w:r>
      <w:r>
        <w:rPr>
          <w:rFonts w:ascii="Times New Roman" w:hAnsi="Times New Roman" w:cs="Times New Roman"/>
          <w:sz w:val="18"/>
          <w:szCs w:val="18"/>
        </w:rPr>
        <w:t xml:space="preserve">, </w:t>
      </w:r>
      <w:r w:rsidRPr="0034763D">
        <w:rPr>
          <w:rFonts w:ascii="Times New Roman" w:hAnsi="Times New Roman" w:cs="Times New Roman"/>
          <w:sz w:val="18"/>
          <w:szCs w:val="18"/>
        </w:rPr>
        <w:t>Адрес (место нахождения) организации, предоставившей финансовое обеспечение:</w:t>
      </w:r>
      <w:r>
        <w:rPr>
          <w:rFonts w:ascii="Times New Roman" w:hAnsi="Times New Roman" w:cs="Times New Roman"/>
          <w:sz w:val="18"/>
          <w:szCs w:val="18"/>
        </w:rPr>
        <w:t xml:space="preserve"> </w:t>
      </w:r>
      <w:r w:rsidRPr="0034763D">
        <w:rPr>
          <w:rFonts w:ascii="Times New Roman" w:hAnsi="Times New Roman" w:cs="Times New Roman"/>
          <w:sz w:val="18"/>
          <w:szCs w:val="18"/>
        </w:rPr>
        <w:t>109263, г. Москва, ул. Чистова, д.24А, пом. 7</w:t>
      </w:r>
      <w:r>
        <w:rPr>
          <w:rFonts w:ascii="Times New Roman" w:hAnsi="Times New Roman" w:cs="Times New Roman"/>
          <w:sz w:val="18"/>
          <w:szCs w:val="18"/>
        </w:rPr>
        <w:t>.</w:t>
      </w:r>
    </w:p>
    <w:p w:rsidR="00FE4F04" w:rsidRPr="00FE4F04" w:rsidRDefault="00FE4F04" w:rsidP="00E57554">
      <w:pPr>
        <w:overflowPunct w:val="0"/>
        <w:autoSpaceDE w:val="0"/>
        <w:autoSpaceDN w:val="0"/>
        <w:adjustRightInd w:val="0"/>
        <w:spacing w:after="60"/>
        <w:jc w:val="both"/>
        <w:textAlignment w:val="baseline"/>
        <w:rPr>
          <w:rFonts w:ascii="Times New Roman" w:hAnsi="Times New Roman" w:cs="Times New Roman"/>
          <w:color w:val="000000"/>
          <w:sz w:val="18"/>
          <w:szCs w:val="18"/>
        </w:rPr>
      </w:pPr>
    </w:p>
    <w:p w:rsidR="00CB63B1" w:rsidRPr="006A7407" w:rsidRDefault="00CB63B1" w:rsidP="002253C4">
      <w:pPr>
        <w:overflowPunct w:val="0"/>
        <w:autoSpaceDE w:val="0"/>
        <w:autoSpaceDN w:val="0"/>
        <w:adjustRightInd w:val="0"/>
        <w:spacing w:after="60"/>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9. ПРЕТЕНЗИИ И ПОРЯДОК РАЗРЕШЕНИЯ СПОРОВ.</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9.1. В случае возникновения разногласий по настоящему Договору между «ТУРОПЕРАТОРОМ»  и «ТУРАГЕНТОМ» Стороны приложат все усилия для того, чтобы разрешить конфликтную ситуацию путем переговоров в мирном порядке.</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9.2. Настоящий Договор предусматривает разрешение споров путем обмена письменными претензиями и ответов на претензии. Обмен документами допускается по электронной почте, указанной в договоре.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9.3.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Омска с применением законодательства РФ.</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9.4. Претензии к качеству туристского продукта предъявляются туристом и (или) иным заказчиком «ТУРАГЕНТУ» в письменной форме в течение 20 дней со дня окончания поездки и подлежат рассмотрению в течение 10 дней со дня получения претензии. «ТУРАГЕНТ» незамедлительно, в свою очередь, обязан направить полученную от туриста претензию, со всеми приложенными к ней документами «ТУРОПЕРАТОРУ». «ТУРОПЕРАТОР» предоставляет ответ ТУРАГЕНТУ», который второй должен предоставить туристу. «ТУРОПЕРАТОР» имеет право запрашивать у «ТУРАГЕНТА» контакты туриста в целях всестороннего рассмотрения претензии и связываться с туристом напрямую. «ТУРОПЕРАТОР» имеет право предоставить ответ на претензию туриста в срок превышающий 10 дней, в случае если требуется получение ответа от контрагента, а также если выяснение обстоятельств требует большего времени. </w:t>
      </w:r>
    </w:p>
    <w:p w:rsidR="00CB63B1" w:rsidRPr="006A7407" w:rsidRDefault="00CB63B1" w:rsidP="00E57554">
      <w:pPr>
        <w:tabs>
          <w:tab w:val="num" w:pos="927"/>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9.5. «ТУРАГЕНТ» обязан проследить на указание в претензии, заявлении туриста следующих сведений:</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9.5.1. фамилия, имя и отчество туриста, а также сведения об ином заказчике (если договор о реализации туристского продукта заключался с заказчиком);</w:t>
      </w:r>
    </w:p>
    <w:p w:rsidR="00CB63B1" w:rsidRPr="006A7407" w:rsidRDefault="00CB63B1" w:rsidP="00C663CE">
      <w:pPr>
        <w:tabs>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9.5.2. номер договора о реализации туристского продукта и дата его заключения, </w:t>
      </w:r>
      <w:r w:rsidRPr="006A7407">
        <w:rPr>
          <w:rFonts w:ascii="Times New Roman" w:hAnsi="Times New Roman" w:cs="Times New Roman"/>
          <w:b/>
          <w:bCs/>
          <w:sz w:val="18"/>
          <w:szCs w:val="18"/>
        </w:rPr>
        <w:t>номер брони;</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наименование «ТУРАГЕНТА», адрес «ТУРАГЕНТА»;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9.5.3. информация об обстоятельствах (фактах), свидетельствующих о неисполнении или ненадлежащем исполнении «ТУРОПЕРАТОРМ» 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9.5.4. размер денежных средств, подлежащих уплате туристу и (или) иному заказчику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9.5.5. 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отдельных туристских услуг.</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9.6.При наличии каких-либо замечаний у туристов «ТУРАГЕНТА» относительно туристского обслуживания,  «ТУРАГЕНТ» обязан незамедлительно (в течение 48 часов) обратиться к «ТУРОПЕРАТОРУ». </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9.7.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«ТУРАГЕНТУ» и подлежат рассмотрению «ТУРАГЕНТОМ». «ТУРАГЕНТ» обязан проинформировать «ТУРОПЕРАТОРА» о поступивших претензиях.</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9.8. «ТУРАГЕНТ»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«ТУРАГЕНТ» принимает на себя полную ответственность за удовлетворение требований туриста.</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u w:val="single"/>
        </w:rPr>
      </w:pPr>
      <w:r w:rsidRPr="006A7407">
        <w:rPr>
          <w:rFonts w:ascii="Times New Roman" w:hAnsi="Times New Roman" w:cs="Times New Roman"/>
          <w:b/>
          <w:bCs/>
          <w:sz w:val="18"/>
          <w:szCs w:val="18"/>
        </w:rPr>
        <w:t>10. ОБСТОЯТЕЛЬСТВА НЕПРЕОДОЛИМОЙ СИЛЫ.</w:t>
      </w:r>
    </w:p>
    <w:p w:rsidR="00CB63B1" w:rsidRPr="006A7407" w:rsidRDefault="00CB63B1" w:rsidP="00251D0B">
      <w:pPr>
        <w:tabs>
          <w:tab w:val="left"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10.1. «ТУРОПЕРАТОР»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w:t>
      </w:r>
      <w:r w:rsidRPr="006A7407">
        <w:rPr>
          <w:rFonts w:ascii="Times New Roman" w:hAnsi="Times New Roman" w:cs="Times New Roman"/>
          <w:sz w:val="18"/>
          <w:szCs w:val="18"/>
        </w:rPr>
        <w:lastRenderedPageBreak/>
        <w:t>законодательства РФ или страны пребывания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CB63B1" w:rsidRPr="006A7407" w:rsidRDefault="00CB63B1" w:rsidP="00251D0B">
      <w:pPr>
        <w:spacing w:after="60"/>
        <w:jc w:val="both"/>
        <w:rPr>
          <w:rFonts w:ascii="Times New Roman" w:hAnsi="Times New Roman" w:cs="Times New Roman"/>
          <w:sz w:val="18"/>
          <w:szCs w:val="18"/>
        </w:rPr>
      </w:pPr>
      <w:r w:rsidRPr="006A7407">
        <w:rPr>
          <w:rFonts w:ascii="Times New Roman" w:hAnsi="Times New Roman" w:cs="Times New Roman"/>
          <w:sz w:val="18"/>
          <w:szCs w:val="18"/>
        </w:rPr>
        <w:t>10.2. В случае наступления обстоятельств непреодолимой силы возврат денежных средств, уплаченных туристом, «ТУРАГЕНТОМ» по настоящему договору, производится в соответствии с фактическими затратами «ТУРОПЕРАТОРА»</w:t>
      </w:r>
    </w:p>
    <w:p w:rsidR="00CB63B1" w:rsidRPr="006A7407" w:rsidRDefault="00CB63B1" w:rsidP="00251D0B">
      <w:pPr>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ind w:left="3780"/>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11. ПРОЧИЕ УСЛОВИЯ.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11.2.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r w:rsidRPr="006A7407">
        <w:rPr>
          <w:rFonts w:ascii="Times New Roman" w:hAnsi="Times New Roman" w:cs="Times New Roman"/>
          <w:sz w:val="18"/>
          <w:szCs w:val="18"/>
          <w:lang w:val="en-US"/>
        </w:rPr>
        <w:t>C</w:t>
      </w:r>
      <w:r w:rsidRPr="006A7407">
        <w:rPr>
          <w:rFonts w:ascii="Times New Roman" w:hAnsi="Times New Roman" w:cs="Times New Roman"/>
          <w:sz w:val="18"/>
          <w:szCs w:val="18"/>
        </w:rPr>
        <w:t>торон.</w:t>
      </w:r>
    </w:p>
    <w:p w:rsidR="00CB63B1" w:rsidRPr="006A7407" w:rsidRDefault="00CB63B1" w:rsidP="00E57554">
      <w:pPr>
        <w:pStyle w:val="3"/>
        <w:overflowPunct w:val="0"/>
        <w:autoSpaceDE w:val="0"/>
        <w:autoSpaceDN w:val="0"/>
        <w:adjustRightInd w:val="0"/>
        <w:spacing w:after="60" w:line="276" w:lineRule="auto"/>
        <w:ind w:left="0"/>
        <w:jc w:val="both"/>
        <w:textAlignment w:val="baseline"/>
        <w:rPr>
          <w:sz w:val="18"/>
          <w:szCs w:val="18"/>
        </w:rPr>
      </w:pPr>
      <w:r w:rsidRPr="006A7407">
        <w:rPr>
          <w:sz w:val="18"/>
          <w:szCs w:val="18"/>
        </w:rPr>
        <w:t>11.3. Договор может быть расторгнут досрочно «ТУРОПЕРАТОРОМ» с уведомлением «ТУРАГЕНТА»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CB63B1" w:rsidRPr="006A7407" w:rsidRDefault="00CB63B1" w:rsidP="00D62845">
      <w:pPr>
        <w:spacing w:after="60"/>
        <w:jc w:val="both"/>
        <w:rPr>
          <w:rFonts w:ascii="Times New Roman" w:hAnsi="Times New Roman" w:cs="Times New Roman"/>
          <w:sz w:val="18"/>
          <w:szCs w:val="18"/>
        </w:rPr>
      </w:pPr>
      <w:r w:rsidRPr="006A7407">
        <w:rPr>
          <w:rFonts w:ascii="Times New Roman" w:hAnsi="Times New Roman" w:cs="Times New Roman"/>
          <w:sz w:val="18"/>
          <w:szCs w:val="18"/>
        </w:rPr>
        <w:t>11.5. 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
    <w:p w:rsidR="00CB63B1" w:rsidRPr="006A7407" w:rsidRDefault="00CB63B1" w:rsidP="00D62845">
      <w:pPr>
        <w:spacing w:after="60"/>
        <w:jc w:val="both"/>
        <w:rPr>
          <w:rFonts w:ascii="Times New Roman" w:hAnsi="Times New Roman" w:cs="Times New Roman"/>
          <w:sz w:val="18"/>
          <w:szCs w:val="18"/>
        </w:rPr>
      </w:pPr>
    </w:p>
    <w:p w:rsidR="00CB63B1" w:rsidRPr="006A7407" w:rsidRDefault="00CB63B1" w:rsidP="00E57554">
      <w:pPr>
        <w:tabs>
          <w:tab w:val="num" w:pos="426"/>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12. РЕКВИЗИТЫ   И  ПОДПИСИ  СТОРОН.</w:t>
      </w:r>
    </w:p>
    <w:p w:rsidR="00CB63B1" w:rsidRPr="006A7407" w:rsidRDefault="00CB63B1" w:rsidP="002253C4">
      <w:pPr>
        <w:spacing w:after="60"/>
        <w:rPr>
          <w:rFonts w:ascii="Times New Roman" w:hAnsi="Times New Roman" w:cs="Times New Roman"/>
          <w:b/>
          <w:bCs/>
          <w:sz w:val="18"/>
          <w:szCs w:val="18"/>
        </w:rPr>
      </w:pPr>
      <w:r w:rsidRPr="006A7407">
        <w:rPr>
          <w:rFonts w:ascii="Times New Roman" w:hAnsi="Times New Roman" w:cs="Times New Roman"/>
          <w:b/>
          <w:bCs/>
          <w:sz w:val="18"/>
          <w:szCs w:val="18"/>
        </w:rPr>
        <w:t>«ТУРОПЕРАТОР»</w:t>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Pr="006A7407">
        <w:rPr>
          <w:rFonts w:ascii="Times New Roman" w:hAnsi="Times New Roman" w:cs="Times New Roman"/>
          <w:b/>
          <w:bCs/>
          <w:sz w:val="18"/>
          <w:szCs w:val="18"/>
        </w:rPr>
        <w:t>«ТУРАГЕНТ»</w:t>
      </w:r>
    </w:p>
    <w:tbl>
      <w:tblPr>
        <w:tblpPr w:leftFromText="180" w:rightFromText="180" w:vertAnchor="text" w:tblpY="1"/>
        <w:tblOverlap w:val="never"/>
        <w:tblW w:w="0" w:type="auto"/>
        <w:tblLook w:val="0000"/>
      </w:tblPr>
      <w:tblGrid>
        <w:gridCol w:w="5211"/>
      </w:tblGrid>
      <w:tr w:rsidR="00CB63B1" w:rsidRPr="006A7407">
        <w:trPr>
          <w:trHeight w:val="4643"/>
        </w:trPr>
        <w:tc>
          <w:tcPr>
            <w:tcW w:w="5211" w:type="dxa"/>
          </w:tcPr>
          <w:p w:rsidR="00CB63B1" w:rsidRPr="00F9361D" w:rsidRDefault="00CB63B1" w:rsidP="00AE565E">
            <w:pPr>
              <w:spacing w:after="60"/>
              <w:jc w:val="both"/>
              <w:rPr>
                <w:rFonts w:ascii="Times New Roman" w:hAnsi="Times New Roman" w:cs="Times New Roman"/>
                <w:b/>
                <w:sz w:val="18"/>
                <w:szCs w:val="18"/>
              </w:rPr>
            </w:pPr>
          </w:p>
          <w:p w:rsidR="00CB63B1" w:rsidRPr="00F9361D" w:rsidRDefault="00B67A95"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ООО «</w:t>
            </w:r>
            <w:r w:rsidRPr="00F9361D">
              <w:rPr>
                <w:rFonts w:ascii="Times New Roman" w:hAnsi="Times New Roman" w:cs="Times New Roman"/>
                <w:b/>
                <w:sz w:val="18"/>
                <w:szCs w:val="18"/>
              </w:rPr>
              <w:t>Национальный Туроператор</w:t>
            </w:r>
            <w:r w:rsidRPr="00F9361D">
              <w:rPr>
                <w:rFonts w:ascii="Times New Roman" w:hAnsi="Times New Roman" w:cs="Times New Roman"/>
                <w:b/>
                <w:bCs/>
                <w:sz w:val="18"/>
                <w:szCs w:val="18"/>
              </w:rPr>
              <w:t xml:space="preserve">» </w:t>
            </w:r>
            <w:r w:rsidR="00CB63B1" w:rsidRPr="00F9361D">
              <w:rPr>
                <w:rFonts w:ascii="Times New Roman" w:hAnsi="Times New Roman" w:cs="Times New Roman"/>
                <w:b/>
                <w:bCs/>
                <w:sz w:val="18"/>
                <w:szCs w:val="18"/>
              </w:rPr>
              <w:t xml:space="preserve">Юридический адрес: </w:t>
            </w:r>
            <w:r w:rsidR="009F663F" w:rsidRPr="00F9361D">
              <w:rPr>
                <w:rFonts w:ascii="Times New Roman" w:hAnsi="Times New Roman" w:cs="Times New Roman"/>
                <w:b/>
                <w:bCs/>
                <w:sz w:val="18"/>
                <w:szCs w:val="18"/>
              </w:rPr>
              <w:t>644011, г.Омск, ул Островская 3-я, д.176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Почтовый адрес: </w:t>
            </w:r>
            <w:r w:rsidR="0031261C" w:rsidRPr="0031261C">
              <w:rPr>
                <w:rFonts w:ascii="Times New Roman" w:hAnsi="Times New Roman" w:cs="Times New Roman"/>
                <w:b/>
                <w:bCs/>
                <w:sz w:val="18"/>
                <w:szCs w:val="18"/>
              </w:rPr>
              <w:t>644031, г. Омск, ул. 10 лет Октября 215</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Тел. (3812) 901-737</w:t>
            </w:r>
            <w:r w:rsidR="009F663F" w:rsidRPr="00F9361D">
              <w:rPr>
                <w:rFonts w:ascii="Times New Roman" w:hAnsi="Times New Roman" w:cs="Times New Roman"/>
                <w:b/>
                <w:bCs/>
                <w:sz w:val="18"/>
                <w:szCs w:val="18"/>
              </w:rPr>
              <w:t>/+</w:t>
            </w:r>
            <w:r w:rsidR="009F663F" w:rsidRPr="00F9361D">
              <w:rPr>
                <w:rFonts w:ascii="Times New Roman" w:hAnsi="Times New Roman" w:cs="Times New Roman"/>
                <w:b/>
                <w:color w:val="000000"/>
                <w:sz w:val="18"/>
                <w:szCs w:val="18"/>
                <w:shd w:val="clear" w:color="auto" w:fill="FFFFFF"/>
              </w:rPr>
              <w:t>79659875474</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ИНН </w:t>
            </w:r>
            <w:r w:rsidR="00EE6726" w:rsidRPr="00EE6726">
              <w:rPr>
                <w:rFonts w:ascii="Times New Roman" w:hAnsi="Times New Roman" w:cs="Times New Roman"/>
                <w:b/>
                <w:sz w:val="18"/>
                <w:szCs w:val="18"/>
              </w:rPr>
              <w:t>5507283186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КПП </w:t>
            </w:r>
            <w:r w:rsidR="00EE6726" w:rsidRPr="00EE6726">
              <w:rPr>
                <w:rFonts w:ascii="Times New Roman" w:hAnsi="Times New Roman" w:cs="Times New Roman"/>
                <w:b/>
                <w:sz w:val="18"/>
                <w:szCs w:val="18"/>
              </w:rPr>
              <w:t>550701001</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ОГРН </w:t>
            </w:r>
            <w:r w:rsidR="00EE6726" w:rsidRPr="00EE6726">
              <w:rPr>
                <w:rFonts w:ascii="Times New Roman" w:hAnsi="Times New Roman" w:cs="Times New Roman"/>
                <w:b/>
                <w:bCs/>
                <w:sz w:val="18"/>
                <w:szCs w:val="18"/>
              </w:rPr>
              <w:t>1215500008900</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ОКПО </w:t>
            </w:r>
            <w:r w:rsidR="009F663F" w:rsidRPr="00F9361D">
              <w:rPr>
                <w:rFonts w:ascii="Times New Roman" w:hAnsi="Times New Roman" w:cs="Times New Roman"/>
                <w:b/>
                <w:sz w:val="18"/>
                <w:szCs w:val="18"/>
              </w:rPr>
              <w:t>57098906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р/с </w:t>
            </w:r>
            <w:r w:rsidR="00EE6726">
              <w:rPr>
                <w:rFonts w:ascii="Times New Roman" w:hAnsi="Times New Roman" w:cs="Times New Roman"/>
                <w:b/>
                <w:sz w:val="18"/>
                <w:szCs w:val="18"/>
              </w:rPr>
              <w:t>407028106</w:t>
            </w:r>
            <w:r w:rsidR="00EE6726" w:rsidRPr="00EE6726">
              <w:rPr>
                <w:rFonts w:ascii="Times New Roman" w:hAnsi="Times New Roman" w:cs="Times New Roman"/>
                <w:b/>
                <w:sz w:val="18"/>
                <w:szCs w:val="18"/>
              </w:rPr>
              <w:t>7477 0001058</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к/с </w:t>
            </w:r>
            <w:r w:rsidR="00EE6726">
              <w:rPr>
                <w:rFonts w:ascii="Times New Roman" w:hAnsi="Times New Roman" w:cs="Times New Roman"/>
                <w:b/>
                <w:bCs/>
                <w:sz w:val="18"/>
                <w:szCs w:val="18"/>
              </w:rPr>
              <w:t>3010181000000</w:t>
            </w:r>
            <w:r w:rsidR="00EE6726" w:rsidRPr="00EE6726">
              <w:rPr>
                <w:rFonts w:ascii="Times New Roman" w:hAnsi="Times New Roman" w:cs="Times New Roman"/>
                <w:b/>
                <w:bCs/>
                <w:sz w:val="18"/>
                <w:szCs w:val="18"/>
              </w:rPr>
              <w:t>0000388</w:t>
            </w:r>
          </w:p>
          <w:p w:rsidR="00CB63B1" w:rsidRPr="00F9361D" w:rsidRDefault="00EE6726" w:rsidP="00EE6726">
            <w:pPr>
              <w:spacing w:after="60"/>
              <w:jc w:val="both"/>
              <w:rPr>
                <w:rFonts w:ascii="Times New Roman" w:hAnsi="Times New Roman" w:cs="Times New Roman"/>
                <w:b/>
                <w:bCs/>
                <w:sz w:val="18"/>
                <w:szCs w:val="18"/>
              </w:rPr>
            </w:pPr>
            <w:r w:rsidRPr="00EE6726">
              <w:rPr>
                <w:rFonts w:ascii="Times New Roman" w:hAnsi="Times New Roman" w:cs="Times New Roman"/>
                <w:b/>
                <w:bCs/>
                <w:sz w:val="18"/>
                <w:szCs w:val="18"/>
              </w:rPr>
              <w:t>Сибирский филиал ПАО "РОСБАНК"</w:t>
            </w:r>
          </w:p>
          <w:p w:rsidR="00CB63B1" w:rsidRPr="00800D46" w:rsidRDefault="00CB63B1" w:rsidP="00AE565E">
            <w:pPr>
              <w:spacing w:after="60"/>
              <w:jc w:val="both"/>
              <w:rPr>
                <w:rFonts w:ascii="Times New Roman" w:hAnsi="Times New Roman" w:cs="Times New Roman"/>
                <w:b/>
                <w:bCs/>
                <w:sz w:val="18"/>
                <w:szCs w:val="18"/>
                <w:lang w:val="en-US"/>
              </w:rPr>
            </w:pPr>
            <w:r w:rsidRPr="00F9361D">
              <w:rPr>
                <w:rFonts w:ascii="Times New Roman" w:hAnsi="Times New Roman" w:cs="Times New Roman"/>
                <w:b/>
                <w:bCs/>
                <w:sz w:val="18"/>
                <w:szCs w:val="18"/>
              </w:rPr>
              <w:t>БИК</w:t>
            </w:r>
            <w:r w:rsidR="00EE6726" w:rsidRPr="00800D46">
              <w:rPr>
                <w:rFonts w:ascii="Times New Roman" w:hAnsi="Times New Roman" w:cs="Times New Roman"/>
                <w:b/>
                <w:bCs/>
                <w:sz w:val="18"/>
                <w:szCs w:val="18"/>
                <w:lang w:val="en-US"/>
              </w:rPr>
              <w:t>040407388</w:t>
            </w:r>
          </w:p>
          <w:p w:rsidR="00CB63B1" w:rsidRPr="00F9361D" w:rsidRDefault="00CB63B1" w:rsidP="00AE565E">
            <w:pPr>
              <w:spacing w:after="60"/>
              <w:jc w:val="both"/>
              <w:rPr>
                <w:rFonts w:ascii="Times New Roman" w:hAnsi="Times New Roman" w:cs="Times New Roman"/>
                <w:b/>
                <w:bCs/>
                <w:sz w:val="18"/>
                <w:szCs w:val="18"/>
                <w:lang w:val="en-US"/>
              </w:rPr>
            </w:pPr>
            <w:r w:rsidRPr="00F9361D">
              <w:rPr>
                <w:rFonts w:ascii="Times New Roman" w:hAnsi="Times New Roman" w:cs="Times New Roman"/>
                <w:b/>
                <w:bCs/>
                <w:sz w:val="18"/>
                <w:szCs w:val="18"/>
                <w:lang w:val="en-US"/>
              </w:rPr>
              <w:t>E-mail: agency@trikitatour.ru</w:t>
            </w:r>
          </w:p>
          <w:p w:rsidR="006A7407" w:rsidRPr="00F9361D" w:rsidRDefault="006A7407"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Генеральный д</w:t>
            </w:r>
            <w:r w:rsidR="009F663F" w:rsidRPr="00F9361D">
              <w:rPr>
                <w:rFonts w:ascii="Times New Roman" w:hAnsi="Times New Roman" w:cs="Times New Roman"/>
                <w:b/>
                <w:bCs/>
                <w:sz w:val="18"/>
                <w:szCs w:val="18"/>
              </w:rPr>
              <w:t xml:space="preserve">иректор _______________ </w:t>
            </w:r>
          </w:p>
          <w:p w:rsidR="00CB63B1" w:rsidRPr="00F9361D" w:rsidRDefault="009F663F"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А.И</w:t>
            </w:r>
            <w:r w:rsidR="00CB63B1" w:rsidRPr="00F9361D">
              <w:rPr>
                <w:rFonts w:ascii="Times New Roman" w:hAnsi="Times New Roman" w:cs="Times New Roman"/>
                <w:b/>
                <w:bCs/>
                <w:sz w:val="18"/>
                <w:szCs w:val="18"/>
              </w:rPr>
              <w:t>. Бекмагамбетов</w:t>
            </w:r>
            <w:r w:rsidRPr="00F9361D">
              <w:rPr>
                <w:rFonts w:ascii="Times New Roman" w:hAnsi="Times New Roman" w:cs="Times New Roman"/>
                <w:b/>
                <w:bCs/>
                <w:sz w:val="18"/>
                <w:szCs w:val="18"/>
              </w:rPr>
              <w:t>а</w:t>
            </w:r>
          </w:p>
          <w:p w:rsidR="00CB63B1" w:rsidRPr="00F9361D" w:rsidRDefault="00CB63B1" w:rsidP="00AE565E">
            <w:pPr>
              <w:spacing w:after="60"/>
              <w:rPr>
                <w:rFonts w:ascii="Times New Roman" w:hAnsi="Times New Roman" w:cs="Times New Roman"/>
                <w:b/>
                <w:bCs/>
                <w:sz w:val="18"/>
                <w:szCs w:val="18"/>
                <w:highlight w:val="yellow"/>
              </w:rPr>
            </w:pPr>
            <w:r w:rsidRPr="00F9361D">
              <w:rPr>
                <w:rFonts w:ascii="Times New Roman" w:hAnsi="Times New Roman" w:cs="Times New Roman"/>
                <w:b/>
                <w:bCs/>
                <w:sz w:val="18"/>
                <w:szCs w:val="18"/>
              </w:rPr>
              <w:t xml:space="preserve">                    М.П.</w:t>
            </w:r>
          </w:p>
          <w:p w:rsidR="00CB63B1" w:rsidRPr="00F9361D" w:rsidRDefault="00CB63B1" w:rsidP="00AE565E">
            <w:pPr>
              <w:spacing w:after="60"/>
              <w:rPr>
                <w:rFonts w:ascii="Times New Roman" w:hAnsi="Times New Roman" w:cs="Times New Roman"/>
                <w:b/>
                <w:sz w:val="18"/>
                <w:szCs w:val="18"/>
                <w:highlight w:val="yellow"/>
              </w:rPr>
            </w:pPr>
          </w:p>
          <w:p w:rsidR="00CB63B1" w:rsidRPr="00F9361D" w:rsidRDefault="00CB63B1" w:rsidP="00AE565E">
            <w:pPr>
              <w:spacing w:after="60"/>
              <w:rPr>
                <w:rFonts w:ascii="Times New Roman" w:hAnsi="Times New Roman" w:cs="Times New Roman"/>
                <w:b/>
                <w:bCs/>
                <w:sz w:val="18"/>
                <w:szCs w:val="18"/>
              </w:rPr>
            </w:pPr>
          </w:p>
        </w:tc>
      </w:tr>
    </w:tbl>
    <w:p w:rsidR="00CB63B1" w:rsidRPr="006A7407" w:rsidRDefault="00CB63B1" w:rsidP="002253C4">
      <w:pPr>
        <w:pStyle w:val="a9"/>
        <w:tabs>
          <w:tab w:val="num" w:pos="360"/>
        </w:tabs>
        <w:spacing w:after="60" w:line="276" w:lineRule="auto"/>
        <w:ind w:left="0"/>
        <w:jc w:val="both"/>
        <w:rPr>
          <w:sz w:val="18"/>
          <w:szCs w:val="18"/>
        </w:rPr>
      </w:pPr>
      <w:r w:rsidRPr="006A7407">
        <w:rPr>
          <w:sz w:val="18"/>
          <w:szCs w:val="18"/>
        </w:rPr>
        <w:br w:type="textWrapping" w:clear="all"/>
      </w: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B67A95" w:rsidRPr="006A7407" w:rsidRDefault="00B67A95" w:rsidP="00B67A95">
      <w:pPr>
        <w:pStyle w:val="ad"/>
        <w:rPr>
          <w:rFonts w:ascii="Times New Roman" w:hAnsi="Times New Roman" w:cs="Times New Roman"/>
          <w:lang w:eastAsia="ar-SA"/>
        </w:rPr>
      </w:pPr>
    </w:p>
    <w:p w:rsidR="00B67A95" w:rsidRPr="006A7407" w:rsidRDefault="00B67A95" w:rsidP="00B67A95">
      <w:pPr>
        <w:rPr>
          <w:rFonts w:ascii="Times New Roman" w:hAnsi="Times New Roman" w:cs="Times New Roman"/>
          <w:lang w:eastAsia="ar-SA"/>
        </w:rPr>
      </w:pPr>
    </w:p>
    <w:p w:rsidR="00CB63B1" w:rsidRPr="006A7407" w:rsidRDefault="00800D46" w:rsidP="00AE17BA">
      <w:pPr>
        <w:pStyle w:val="ac"/>
        <w:jc w:val="right"/>
        <w:rPr>
          <w:sz w:val="18"/>
          <w:szCs w:val="18"/>
        </w:rPr>
      </w:pPr>
      <w:r>
        <w:rPr>
          <w:sz w:val="18"/>
          <w:szCs w:val="18"/>
        </w:rPr>
        <w:br/>
      </w:r>
      <w:r w:rsidR="00CB63B1" w:rsidRPr="006A7407">
        <w:rPr>
          <w:sz w:val="18"/>
          <w:szCs w:val="18"/>
        </w:rPr>
        <w:t>Приложение №1</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d"/>
        <w:rPr>
          <w:rFonts w:ascii="Times New Roman" w:hAnsi="Times New Roman" w:cs="Times New Roman"/>
          <w:sz w:val="18"/>
          <w:szCs w:val="18"/>
          <w:lang w:eastAsia="ar-SA"/>
        </w:rPr>
      </w:pPr>
    </w:p>
    <w:p w:rsidR="00CB63B1" w:rsidRPr="006A7407" w:rsidRDefault="00CB63B1" w:rsidP="00AE17BA">
      <w:pPr>
        <w:pStyle w:val="21"/>
        <w:tabs>
          <w:tab w:val="left" w:pos="709"/>
        </w:tabs>
        <w:spacing w:after="0" w:line="240" w:lineRule="auto"/>
        <w:jc w:val="center"/>
        <w:rPr>
          <w:b/>
          <w:bCs/>
          <w:sz w:val="18"/>
          <w:szCs w:val="18"/>
        </w:rPr>
      </w:pPr>
      <w:r w:rsidRPr="006A7407">
        <w:rPr>
          <w:b/>
          <w:bCs/>
          <w:sz w:val="18"/>
          <w:szCs w:val="18"/>
        </w:rPr>
        <w:t>Правила и условия бронирования турпродукта через систему бронирования «Три Кита» (</w:t>
      </w:r>
      <w:r w:rsidRPr="006A7407">
        <w:rPr>
          <w:b/>
          <w:bCs/>
          <w:sz w:val="18"/>
          <w:szCs w:val="18"/>
          <w:lang w:val="en-US"/>
        </w:rPr>
        <w:t>on</w:t>
      </w:r>
      <w:r w:rsidRPr="006A7407">
        <w:rPr>
          <w:b/>
          <w:bCs/>
          <w:sz w:val="18"/>
          <w:szCs w:val="18"/>
        </w:rPr>
        <w:t>-</w:t>
      </w:r>
      <w:r w:rsidRPr="006A7407">
        <w:rPr>
          <w:b/>
          <w:bCs/>
          <w:sz w:val="18"/>
          <w:szCs w:val="18"/>
          <w:lang w:val="en-US"/>
        </w:rPr>
        <w:t>line</w:t>
      </w:r>
      <w:r w:rsidRPr="006A7407">
        <w:rPr>
          <w:b/>
          <w:bCs/>
          <w:sz w:val="18"/>
          <w:szCs w:val="18"/>
        </w:rPr>
        <w:t xml:space="preserve">) и компьютерную систему бронирования «Алеан» (КСБ). </w:t>
      </w:r>
    </w:p>
    <w:p w:rsidR="00CB63B1" w:rsidRPr="006A7407" w:rsidRDefault="00CB63B1" w:rsidP="00D62845">
      <w:pPr>
        <w:tabs>
          <w:tab w:val="left" w:pos="709"/>
        </w:tabs>
        <w:rPr>
          <w:rFonts w:ascii="Times New Roman" w:hAnsi="Times New Roman" w:cs="Times New Roman"/>
          <w:b/>
          <w:bCs/>
          <w:sz w:val="18"/>
          <w:szCs w:val="18"/>
        </w:rPr>
      </w:pPr>
    </w:p>
    <w:p w:rsidR="00CB63B1" w:rsidRPr="006A7407" w:rsidRDefault="00CB63B1" w:rsidP="00AE17BA">
      <w:pPr>
        <w:tabs>
          <w:tab w:val="left" w:pos="709"/>
        </w:tabs>
        <w:jc w:val="center"/>
        <w:rPr>
          <w:rFonts w:ascii="Times New Roman" w:hAnsi="Times New Roman" w:cs="Times New Roman"/>
          <w:color w:val="000000"/>
          <w:sz w:val="18"/>
          <w:szCs w:val="18"/>
        </w:rPr>
      </w:pPr>
      <w:r w:rsidRPr="006A7407">
        <w:rPr>
          <w:rFonts w:ascii="Times New Roman" w:hAnsi="Times New Roman" w:cs="Times New Roman"/>
          <w:b/>
          <w:bCs/>
          <w:sz w:val="18"/>
          <w:szCs w:val="18"/>
        </w:rPr>
        <w:t>1. Общие положения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Система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бронирования «Три Кита» (далее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компьютерная система бронирования «Алеан» (далее - КСБ), позволяет Турагенту бронировать турпродукт через Интернет.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Информация о потребительских свойствах и стоимости турпродукта (услуг) размещена на веб-сайтах  по адресу в Интернет </w:t>
      </w:r>
      <w:hyperlink r:id="rId8" w:history="1">
        <w:r w:rsidRPr="006A7407">
          <w:rPr>
            <w:rStyle w:val="ab"/>
            <w:rFonts w:ascii="Times New Roman" w:hAnsi="Times New Roman" w:cs="Times New Roman"/>
            <w:sz w:val="18"/>
            <w:szCs w:val="18"/>
          </w:rPr>
          <w:t>http://trikitaomsk.ru</w:t>
        </w:r>
      </w:hyperlink>
      <w:r w:rsidRPr="006A7407">
        <w:rPr>
          <w:rFonts w:ascii="Times New Roman" w:hAnsi="Times New Roman" w:cs="Times New Roman"/>
          <w:color w:val="000000"/>
          <w:sz w:val="18"/>
          <w:szCs w:val="18"/>
        </w:rPr>
        <w:t xml:space="preserve">и </w:t>
      </w:r>
      <w:hyperlink r:id="rId9" w:history="1">
        <w:r w:rsidRPr="006A7407">
          <w:rPr>
            <w:rStyle w:val="ab"/>
            <w:rFonts w:ascii="Times New Roman" w:hAnsi="Times New Roman" w:cs="Times New Roman"/>
            <w:sz w:val="18"/>
            <w:szCs w:val="18"/>
          </w:rPr>
          <w:t>www.alean.ru</w:t>
        </w:r>
      </w:hyperlink>
      <w:r w:rsidRPr="006A7407">
        <w:rPr>
          <w:rFonts w:ascii="Times New Roman" w:hAnsi="Times New Roman" w:cs="Times New Roman"/>
          <w:color w:val="000000"/>
          <w:sz w:val="18"/>
          <w:szCs w:val="18"/>
        </w:rPr>
        <w:t xml:space="preserve"> .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Доступ в систему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Турагент осуществляет через  Интернет при введении пароля, который предоставляет Туроператор после заключения настоящего договора.</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Документом, дающим право туристу Турагента воспользоваться турпродуктом (услугами) Туроператора, является Ваучер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который является электронным документом, и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При этом Ваучер признается состоятельным, только в случае выполнения Турагентом п.6.1  договора. </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Порядок бронирования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Турагент  самостоятельно выбирает турпродукт (услуги)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и производит бронирование.</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При бронировании путевок через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Турагент заполняет «Заявку» и  регистрирует ее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Факт регистрации «Заявки»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признается подтверждением бронирования со стороны Турагента, за исключением тех случаев, когда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отмечен «По Запросу».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с обозначением «По Запросу» требует дополнительного подтверждения.</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Порядок расчетов и вознаграждение Турагента</w:t>
      </w:r>
    </w:p>
    <w:p w:rsidR="00CB63B1" w:rsidRPr="006A7407" w:rsidRDefault="00CB63B1" w:rsidP="00AE17BA">
      <w:pPr>
        <w:numPr>
          <w:ilvl w:val="1"/>
          <w:numId w:val="8"/>
        </w:numPr>
        <w:tabs>
          <w:tab w:val="left" w:pos="709"/>
        </w:tabs>
        <w:suppressAutoHyphens/>
        <w:spacing w:after="0" w:line="240" w:lineRule="auto"/>
        <w:ind w:left="720"/>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Турагент производит расчеты с Туроператором на основании Счета, который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За исполнение агентского поручения по реализации турпродукта по настоящему договору, Туроператор выплачивает вознаграждение Турагенту.</w:t>
      </w:r>
    </w:p>
    <w:p w:rsidR="00CB63B1" w:rsidRPr="006A7407" w:rsidRDefault="00CB63B1" w:rsidP="00AE17BA">
      <w:pPr>
        <w:tabs>
          <w:tab w:val="left" w:pos="709"/>
        </w:tabs>
        <w:jc w:val="both"/>
        <w:rPr>
          <w:rFonts w:ascii="Times New Roman" w:hAnsi="Times New Roman" w:cs="Times New Roman"/>
          <w:color w:val="000000"/>
          <w:sz w:val="18"/>
          <w:szCs w:val="18"/>
        </w:rPr>
      </w:pPr>
    </w:p>
    <w:p w:rsidR="00CB63B1" w:rsidRPr="006A7407" w:rsidRDefault="00CB63B1" w:rsidP="00AE17BA">
      <w:pPr>
        <w:ind w:firstLine="708"/>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B67A95" w:rsidRPr="006A7407" w:rsidRDefault="00B67A95" w:rsidP="00B67A95">
      <w:pPr>
        <w:spacing w:after="0"/>
        <w:ind w:firstLine="709"/>
        <w:rPr>
          <w:rFonts w:ascii="Times New Roman" w:hAnsi="Times New Roman" w:cs="Times New Roman"/>
          <w:b/>
          <w:bCs/>
          <w:sz w:val="18"/>
          <w:szCs w:val="18"/>
        </w:rPr>
      </w:pPr>
    </w:p>
    <w:p w:rsidR="00B67A95" w:rsidRPr="006A7407" w:rsidRDefault="00B67A95" w:rsidP="00D62845">
      <w:pPr>
        <w:spacing w:after="0"/>
        <w:ind w:firstLine="709"/>
        <w:jc w:val="right"/>
        <w:rPr>
          <w:rFonts w:ascii="Times New Roman" w:hAnsi="Times New Roman" w:cs="Times New Roman"/>
          <w:b/>
          <w:bCs/>
          <w:sz w:val="18"/>
          <w:szCs w:val="18"/>
        </w:rPr>
      </w:pP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№2</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4C189B">
      <w:pPr>
        <w:tabs>
          <w:tab w:val="right" w:pos="9582"/>
        </w:tabs>
        <w:suppressAutoHyphens/>
        <w:spacing w:after="0" w:line="240" w:lineRule="auto"/>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1.Основания для выплаты страхового возмещения по договору страхования ответственности туроператора.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существенным нарушениям  туроператором договора о реализации туристского продукта относятся: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неисполнение обязательств по оказанию туристу и (или)  иному заказчику входящих в туристский продукт услуг по перевозке и (или) размещению;</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B63B1" w:rsidRPr="006A7407" w:rsidRDefault="00CB63B1" w:rsidP="004C189B">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B63B1" w:rsidRPr="006A7407" w:rsidRDefault="00CB63B1" w:rsidP="00D62845">
      <w:pPr>
        <w:suppressAutoHyphens/>
        <w:spacing w:after="0" w:line="240" w:lineRule="auto"/>
        <w:ind w:left="709"/>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 xml:space="preserve">2.Порядок и сроки  выплаты страхового возмещения  по договору страхования ответственности туроператора </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требовании туриста и (или) иного заказчика указываются:</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дата выдачи,  срок действия и иные реквизиты документа, представленного в качестве  финансового обеспечения ответственности туроператора;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номер договора о реализации туристского продукта и дата его заключения;</w:t>
      </w:r>
      <w:r w:rsidRPr="006A7407">
        <w:rPr>
          <w:rFonts w:ascii="Times New Roman" w:hAnsi="Times New Roman" w:cs="Times New Roman"/>
          <w:sz w:val="18"/>
          <w:szCs w:val="18"/>
          <w:lang w:eastAsia="ar-SA"/>
        </w:rPr>
        <w:tab/>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туроператора, которому предоставлено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ссылка на обстоятельства, предусмотренные «Основанием для выплаты страхового возмещения», послужившие причиной  обращения туриста и (или) иного заказчика к  страховщику или гаранту;</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требованию  турист и (или) иной заказчик прилагают следующие документы:</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договора о реализации туристского продукта (с предъявлением его оригинала);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lastRenderedPageBreak/>
        <w:t xml:space="preserve">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Подписи сторон.</w:t>
      </w:r>
    </w:p>
    <w:p w:rsidR="00CB63B1" w:rsidRPr="006A7407" w:rsidRDefault="00CB63B1" w:rsidP="00D62845">
      <w:pPr>
        <w:suppressAutoHyphens/>
        <w:spacing w:after="0" w:line="240" w:lineRule="auto"/>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Туроператор:</w:t>
      </w:r>
      <w:r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t>Турагент:</w:t>
      </w:r>
    </w:p>
    <w:p w:rsidR="00CB63B1" w:rsidRPr="006A7407" w:rsidRDefault="00CB63B1" w:rsidP="00D62845">
      <w:pPr>
        <w:suppressAutoHyphens/>
        <w:spacing w:after="0" w:line="240" w:lineRule="auto"/>
        <w:rPr>
          <w:rFonts w:ascii="Times New Roman" w:hAnsi="Times New Roman" w:cs="Times New Roman"/>
          <w:b/>
          <w:sz w:val="18"/>
          <w:szCs w:val="18"/>
          <w:lang w:eastAsia="ar-SA"/>
        </w:rPr>
      </w:pPr>
      <w:r w:rsidRPr="006A7407">
        <w:rPr>
          <w:rFonts w:ascii="Times New Roman" w:hAnsi="Times New Roman" w:cs="Times New Roman"/>
          <w:b/>
          <w:sz w:val="18"/>
          <w:szCs w:val="18"/>
          <w:lang w:eastAsia="ar-SA"/>
        </w:rPr>
        <w:t>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sz w:val="18"/>
          <w:szCs w:val="18"/>
          <w:lang w:eastAsia="ar-SA"/>
        </w:rPr>
        <w:t>»</w:t>
      </w:r>
      <w:r w:rsidR="00B67A95" w:rsidRPr="006A7407">
        <w:rPr>
          <w:rFonts w:ascii="Times New Roman" w:hAnsi="Times New Roman" w:cs="Times New Roman"/>
          <w:b/>
          <w:sz w:val="18"/>
          <w:szCs w:val="18"/>
          <w:lang w:eastAsia="ar-SA"/>
        </w:rPr>
        <w:tab/>
      </w:r>
      <w:r w:rsidR="00B67A95" w:rsidRPr="006A7407">
        <w:rPr>
          <w:rFonts w:ascii="Times New Roman" w:hAnsi="Times New Roman" w:cs="Times New Roman"/>
          <w:b/>
          <w:sz w:val="18"/>
          <w:szCs w:val="18"/>
          <w:lang w:eastAsia="ar-SA"/>
        </w:rPr>
        <w:tab/>
      </w:r>
      <w:r w:rsidRPr="006A7407">
        <w:rPr>
          <w:rFonts w:ascii="Times New Roman" w:hAnsi="Times New Roman" w:cs="Times New Roman"/>
          <w:b/>
          <w:sz w:val="18"/>
          <w:szCs w:val="18"/>
          <w:lang w:eastAsia="ar-SA"/>
        </w:rPr>
        <w:tab/>
      </w:r>
    </w:p>
    <w:p w:rsidR="00CB63B1" w:rsidRPr="006A7407" w:rsidRDefault="00B67A95" w:rsidP="00D62845">
      <w:pPr>
        <w:spacing w:after="0"/>
        <w:rPr>
          <w:rFonts w:ascii="Times New Roman" w:hAnsi="Times New Roman" w:cs="Times New Roman"/>
          <w:sz w:val="18"/>
          <w:szCs w:val="18"/>
          <w:lang w:eastAsia="ar-SA"/>
        </w:rPr>
      </w:pPr>
      <w:r w:rsidRPr="006A7407">
        <w:rPr>
          <w:rFonts w:ascii="Times New Roman" w:hAnsi="Times New Roman" w:cs="Times New Roman"/>
          <w:b/>
          <w:sz w:val="18"/>
          <w:szCs w:val="18"/>
        </w:rPr>
        <w:t xml:space="preserve">Генеральный </w:t>
      </w:r>
      <w:r w:rsidR="00CB63B1" w:rsidRPr="006A7407">
        <w:rPr>
          <w:rFonts w:ascii="Times New Roman" w:hAnsi="Times New Roman" w:cs="Times New Roman"/>
          <w:b/>
          <w:sz w:val="18"/>
          <w:szCs w:val="18"/>
          <w:lang w:eastAsia="ar-SA"/>
        </w:rPr>
        <w:t>Директор</w:t>
      </w:r>
      <w:r w:rsidR="00CB63B1" w:rsidRPr="006A7407">
        <w:rPr>
          <w:rFonts w:ascii="Times New Roman" w:hAnsi="Times New Roman" w:cs="Times New Roman"/>
          <w:sz w:val="18"/>
          <w:szCs w:val="18"/>
          <w:lang w:eastAsia="ar-SA"/>
        </w:rPr>
        <w:t>____________</w:t>
      </w:r>
      <w:r w:rsidRPr="006A7407">
        <w:rPr>
          <w:rFonts w:ascii="Times New Roman" w:hAnsi="Times New Roman" w:cs="Times New Roman"/>
          <w:b/>
          <w:bCs/>
          <w:sz w:val="18"/>
          <w:szCs w:val="18"/>
        </w:rPr>
        <w:t xml:space="preserve"> А.И. Бекмагамбетова</w:t>
      </w:r>
      <w:r w:rsidRPr="006A7407">
        <w:rPr>
          <w:rFonts w:ascii="Times New Roman" w:hAnsi="Times New Roman" w:cs="Times New Roman"/>
          <w:sz w:val="18"/>
          <w:szCs w:val="18"/>
          <w:lang w:eastAsia="ar-SA"/>
        </w:rPr>
        <w:tab/>
      </w:r>
      <w:r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__________________________________________</w:t>
      </w:r>
    </w:p>
    <w:p w:rsidR="00B67A95" w:rsidRPr="006A7407" w:rsidRDefault="004C189B" w:rsidP="004C189B">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b/>
          <w:sz w:val="18"/>
          <w:szCs w:val="18"/>
          <w:lang w:eastAsia="ar-SA"/>
        </w:rPr>
        <w:t>М.П</w:t>
      </w:r>
      <w:r w:rsidR="00CB63B1" w:rsidRPr="006A7407">
        <w:rPr>
          <w:rFonts w:ascii="Times New Roman" w:hAnsi="Times New Roman" w:cs="Times New Roman"/>
          <w:b/>
          <w:sz w:val="18"/>
          <w:szCs w:val="18"/>
          <w:lang w:eastAsia="ar-SA"/>
        </w:rPr>
        <w:t>.</w:t>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Pr="006A7407">
        <w:rPr>
          <w:rFonts w:ascii="Times New Roman" w:hAnsi="Times New Roman" w:cs="Times New Roman"/>
          <w:b/>
          <w:sz w:val="18"/>
          <w:szCs w:val="18"/>
          <w:lang w:eastAsia="ar-SA"/>
        </w:rPr>
        <w:t>М.П</w:t>
      </w:r>
      <w:r w:rsidR="00CB63B1" w:rsidRPr="006A7407">
        <w:rPr>
          <w:rFonts w:ascii="Times New Roman" w:hAnsi="Times New Roman" w:cs="Times New Roman"/>
          <w:b/>
          <w:sz w:val="18"/>
          <w:szCs w:val="18"/>
          <w:lang w:eastAsia="ar-SA"/>
        </w:rPr>
        <w:t>.</w:t>
      </w: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№3</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c"/>
        <w:rPr>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3550"/>
      </w:tblGrid>
      <w:tr w:rsidR="00CB63B1" w:rsidRPr="006A7407">
        <w:trPr>
          <w:trHeight w:val="360"/>
        </w:trPr>
        <w:tc>
          <w:tcPr>
            <w:tcW w:w="3249"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ПРЕДОСТОВЛЯЕМЫЕ УСЛУГИ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АГЕНТСКОЕ ВОЗНАГРАЖДЕНИЕ</w:t>
            </w:r>
          </w:p>
        </w:tc>
      </w:tr>
      <w:tr w:rsidR="00CB63B1" w:rsidRPr="006A7407">
        <w:trPr>
          <w:trHeight w:val="268"/>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Казахстан. Боровое</w:t>
            </w:r>
          </w:p>
        </w:tc>
      </w:tr>
      <w:tr w:rsidR="00CB63B1" w:rsidRPr="006A7407">
        <w:trPr>
          <w:trHeight w:val="19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и туркомплексы курорта Боровое</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«Ок-жетпес»</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туркомплексыБорового</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3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Казахстан. Сарыагаш</w:t>
            </w:r>
          </w:p>
        </w:tc>
      </w:tr>
      <w:tr w:rsidR="00CB63B1" w:rsidRPr="006A7407">
        <w:trPr>
          <w:trHeight w:val="236"/>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«Коктерек», «Алтынай», «Казахстан KZ»</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47"/>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«Окси-Сарыагаш», «Жансая»</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2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Горный Алтай</w:t>
            </w:r>
          </w:p>
        </w:tc>
      </w:tr>
      <w:tr w:rsidR="00CB63B1" w:rsidRPr="006A7407">
        <w:trPr>
          <w:trHeight w:val="258"/>
        </w:trPr>
        <w:tc>
          <w:tcPr>
            <w:tcW w:w="3249" w:type="pct"/>
            <w:vAlign w:val="center"/>
          </w:tcPr>
          <w:p w:rsidR="00CB63B1" w:rsidRPr="006A7407" w:rsidRDefault="006A7407" w:rsidP="005869DE">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Стандартная комиссия на  т</w:t>
            </w:r>
            <w:r w:rsidR="00CB63B1" w:rsidRPr="006A7407">
              <w:rPr>
                <w:b w:val="0"/>
                <w:bCs w:val="0"/>
                <w:sz w:val="18"/>
                <w:szCs w:val="18"/>
                <w:lang w:eastAsia="ru-RU"/>
              </w:rPr>
              <w:t>уркомплексы и базы отдыха Горного Алтая</w:t>
            </w:r>
          </w:p>
          <w:p w:rsidR="00CB63B1" w:rsidRPr="006A7407" w:rsidRDefault="006A7407" w:rsidP="005869DE">
            <w:pPr>
              <w:pStyle w:val="ad"/>
              <w:numPr>
                <w:ilvl w:val="0"/>
                <w:numId w:val="10"/>
              </w:numPr>
              <w:tabs>
                <w:tab w:val="clear" w:pos="720"/>
                <w:tab w:val="num" w:pos="220"/>
              </w:tabs>
              <w:spacing w:after="0"/>
              <w:ind w:hanging="720"/>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Дифференцированная комиссия на туркомплексы</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lang w:eastAsia="ru-RU"/>
              </w:rPr>
              <w:t>10%</w:t>
            </w:r>
          </w:p>
          <w:p w:rsidR="00CB63B1" w:rsidRPr="006A7407" w:rsidRDefault="006A7407" w:rsidP="005869DE">
            <w:pPr>
              <w:pStyle w:val="ad"/>
              <w:spacing w:after="0"/>
              <w:jc w:val="center"/>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От 5</w:t>
            </w:r>
            <w:r w:rsidR="00CB63B1" w:rsidRPr="006A7407">
              <w:rPr>
                <w:rFonts w:ascii="Times New Roman" w:hAnsi="Times New Roman" w:cs="Times New Roman"/>
                <w:i w:val="0"/>
                <w:iCs w:val="0"/>
                <w:color w:val="auto"/>
                <w:sz w:val="18"/>
                <w:szCs w:val="18"/>
                <w:lang w:eastAsia="ru-RU"/>
              </w:rPr>
              <w:t>%</w:t>
            </w:r>
          </w:p>
        </w:tc>
      </w:tr>
      <w:tr w:rsidR="00CB63B1" w:rsidRPr="006A7407">
        <w:trPr>
          <w:trHeight w:val="22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Горного Алтая</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rPr>
              <w:t>10%</w:t>
            </w:r>
          </w:p>
        </w:tc>
      </w:tr>
      <w:tr w:rsidR="00CB63B1" w:rsidRPr="006A7407">
        <w:trPr>
          <w:trHeight w:val="21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Яровое</w:t>
            </w:r>
          </w:p>
        </w:tc>
      </w:tr>
      <w:tr w:rsidR="00CB63B1" w:rsidRPr="006A7407">
        <w:trPr>
          <w:trHeight w:val="279"/>
        </w:trPr>
        <w:tc>
          <w:tcPr>
            <w:tcW w:w="3249" w:type="pct"/>
            <w:vAlign w:val="center"/>
          </w:tcPr>
          <w:p w:rsidR="00CB63B1" w:rsidRPr="006A7407" w:rsidRDefault="00CB63B1" w:rsidP="00AF5551">
            <w:pPr>
              <w:pStyle w:val="ac"/>
              <w:numPr>
                <w:ilvl w:val="0"/>
                <w:numId w:val="15"/>
              </w:numPr>
              <w:tabs>
                <w:tab w:val="left" w:pos="151"/>
              </w:tabs>
              <w:ind w:left="0" w:firstLine="0"/>
              <w:jc w:val="left"/>
              <w:rPr>
                <w:b w:val="0"/>
                <w:bCs w:val="0"/>
                <w:sz w:val="18"/>
                <w:szCs w:val="18"/>
                <w:lang w:eastAsia="ru-RU"/>
              </w:rPr>
            </w:pPr>
            <w:r w:rsidRPr="006A7407">
              <w:rPr>
                <w:b w:val="0"/>
                <w:bCs w:val="0"/>
                <w:sz w:val="18"/>
                <w:szCs w:val="18"/>
                <w:lang w:eastAsia="ru-RU"/>
              </w:rPr>
              <w:t>Ус. «Василиса», б/о «Лазурное Яровое»</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0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Г-ца «Хуторок», г-ца «Дилижанс», г-ца «Комфорт на Пушкина», г-ца «Русь», ус. «Солнечная», ус. «Домик в деревне», ус. «Семейная»</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8%</w:t>
            </w:r>
          </w:p>
        </w:tc>
      </w:tr>
      <w:tr w:rsidR="00CB63B1" w:rsidRPr="006A7407">
        <w:trPr>
          <w:trHeight w:val="26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Г-ца «Теремок»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182"/>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«Химик»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473"/>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Ярового (из Омска, Кемерово, Новокузнецка)</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10%</w:t>
            </w:r>
          </w:p>
        </w:tc>
      </w:tr>
      <w:tr w:rsidR="00CB63B1" w:rsidRPr="006A7407">
        <w:trPr>
          <w:trHeight w:val="290"/>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Ярового (из Томска)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2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Горная Шория</w:t>
            </w:r>
          </w:p>
        </w:tc>
      </w:tr>
      <w:tr w:rsidR="00CB63B1" w:rsidRPr="006A7407">
        <w:trPr>
          <w:trHeight w:val="253"/>
        </w:trPr>
        <w:tc>
          <w:tcPr>
            <w:tcW w:w="3249" w:type="pct"/>
            <w:vAlign w:val="center"/>
          </w:tcPr>
          <w:p w:rsidR="00CB63B1" w:rsidRPr="006A7407" w:rsidRDefault="006A7407" w:rsidP="006A7407">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Стандартная комиссия на г</w:t>
            </w:r>
            <w:r w:rsidR="00CB63B1" w:rsidRPr="006A7407">
              <w:rPr>
                <w:b w:val="0"/>
                <w:bCs w:val="0"/>
                <w:sz w:val="18"/>
                <w:szCs w:val="18"/>
                <w:lang w:eastAsia="ru-RU"/>
              </w:rPr>
              <w:t>остиницы и туркомплексы Горной Шории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3"/>
        </w:trPr>
        <w:tc>
          <w:tcPr>
            <w:tcW w:w="3249" w:type="pct"/>
            <w:vAlign w:val="center"/>
          </w:tcPr>
          <w:p w:rsidR="00CB63B1" w:rsidRPr="006A7407" w:rsidRDefault="006A7407" w:rsidP="00AF5551">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Дифференцированная комиссия на г</w:t>
            </w:r>
            <w:r w:rsidRPr="006A7407">
              <w:rPr>
                <w:b w:val="0"/>
                <w:bCs w:val="0"/>
                <w:sz w:val="18"/>
                <w:szCs w:val="18"/>
                <w:lang w:eastAsia="ru-RU"/>
              </w:rPr>
              <w:t>остиницы и туркомплексы Горной Шории</w:t>
            </w:r>
          </w:p>
        </w:tc>
        <w:tc>
          <w:tcPr>
            <w:tcW w:w="1751" w:type="pct"/>
            <w:vAlign w:val="center"/>
          </w:tcPr>
          <w:p w:rsidR="00CB63B1" w:rsidRPr="006A7407" w:rsidRDefault="006A7407" w:rsidP="00AF5551">
            <w:pPr>
              <w:pStyle w:val="ac"/>
              <w:rPr>
                <w:b w:val="0"/>
                <w:bCs w:val="0"/>
                <w:sz w:val="18"/>
                <w:szCs w:val="18"/>
                <w:lang w:eastAsia="ru-RU"/>
              </w:rPr>
            </w:pPr>
            <w:r>
              <w:rPr>
                <w:b w:val="0"/>
                <w:bCs w:val="0"/>
                <w:sz w:val="18"/>
                <w:szCs w:val="18"/>
                <w:lang w:eastAsia="ru-RU"/>
              </w:rPr>
              <w:t>От 5</w:t>
            </w:r>
            <w:r w:rsidR="00CB63B1" w:rsidRPr="006A7407">
              <w:rPr>
                <w:b w:val="0"/>
                <w:bCs w:val="0"/>
                <w:sz w:val="18"/>
                <w:szCs w:val="18"/>
                <w:lang w:eastAsia="ru-RU"/>
              </w:rPr>
              <w:t>%</w:t>
            </w:r>
          </w:p>
        </w:tc>
      </w:tr>
      <w:tr w:rsidR="00CB63B1" w:rsidRPr="006A7407">
        <w:trPr>
          <w:trHeight w:val="23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в Шерегеш</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84"/>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Кыргызстан</w:t>
            </w:r>
          </w:p>
        </w:tc>
      </w:tr>
      <w:tr w:rsidR="00CB63B1" w:rsidRPr="006A7407">
        <w:trPr>
          <w:trHeight w:val="279"/>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Отели и гостиницы Кыргызстана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93"/>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 xml:space="preserve">Белокуриха </w:t>
            </w:r>
          </w:p>
        </w:tc>
      </w:tr>
      <w:tr w:rsidR="00CB63B1" w:rsidRPr="006A7407">
        <w:trPr>
          <w:trHeight w:val="247"/>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Санатории и гостиницы курорта Белокуриха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79"/>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отель «Благодать»</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15"/>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сан.  «Белокуриха», сан. «Сибирь», сан. «Катунь», г/ца «Нео»</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57"/>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Омская область</w:t>
            </w:r>
          </w:p>
        </w:tc>
      </w:tr>
      <w:tr w:rsidR="00CB63B1" w:rsidRPr="006A7407">
        <w:trPr>
          <w:trHeight w:val="666"/>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r w:rsidRPr="006A7407">
              <w:rPr>
                <w:b w:val="0"/>
                <w:bCs w:val="0"/>
                <w:sz w:val="18"/>
                <w:szCs w:val="18"/>
                <w:lang w:eastAsia="ru-RU"/>
              </w:rPr>
              <w:t>б/о «Радуга»,  б/о «Им. Стрельникова», б/о «Политотдел», г/к «Сказка», п/о «Мечта», б/о «Альпийская деревня» (питание не комиссионное), КЗО «Серебряный бор»</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7%</w:t>
            </w:r>
          </w:p>
        </w:tc>
      </w:tr>
      <w:tr w:rsidR="00CB63B1" w:rsidRPr="006A7407">
        <w:trPr>
          <w:trHeight w:val="258"/>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r w:rsidRPr="006A7407">
              <w:rPr>
                <w:b w:val="0"/>
                <w:bCs w:val="0"/>
                <w:sz w:val="18"/>
                <w:szCs w:val="18"/>
                <w:lang w:eastAsia="ru-RU"/>
              </w:rPr>
              <w:t>б/о «им. Покрышкина»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688"/>
        </w:trPr>
        <w:tc>
          <w:tcPr>
            <w:tcW w:w="3249" w:type="pct"/>
            <w:vAlign w:val="center"/>
          </w:tcPr>
          <w:p w:rsidR="00CB63B1" w:rsidRPr="006A7407" w:rsidRDefault="00CB63B1" w:rsidP="00AF5551">
            <w:pPr>
              <w:pStyle w:val="ac"/>
              <w:numPr>
                <w:ilvl w:val="0"/>
                <w:numId w:val="11"/>
              </w:numPr>
              <w:tabs>
                <w:tab w:val="num" w:pos="180"/>
              </w:tabs>
              <w:suppressAutoHyphens w:val="0"/>
              <w:ind w:left="0" w:firstLine="0"/>
              <w:jc w:val="left"/>
              <w:rPr>
                <w:b w:val="0"/>
                <w:bCs w:val="0"/>
                <w:sz w:val="18"/>
                <w:szCs w:val="18"/>
                <w:lang w:eastAsia="ru-RU"/>
              </w:rPr>
            </w:pPr>
            <w:r w:rsidRPr="006A7407">
              <w:rPr>
                <w:b w:val="0"/>
                <w:bCs w:val="0"/>
                <w:sz w:val="18"/>
                <w:szCs w:val="18"/>
                <w:lang w:eastAsia="ru-RU"/>
              </w:rPr>
              <w:t>сан «Колос», сан «Оазис», д/о «Русский лес», сан. «Коммунальник</w:t>
            </w:r>
          </w:p>
          <w:p w:rsidR="00CB63B1" w:rsidRPr="006A7407" w:rsidRDefault="00CB63B1" w:rsidP="00AF5551">
            <w:pPr>
              <w:pStyle w:val="ac"/>
              <w:jc w:val="left"/>
              <w:rPr>
                <w:b w:val="0"/>
                <w:bCs w:val="0"/>
                <w:sz w:val="18"/>
                <w:szCs w:val="18"/>
                <w:lang w:eastAsia="ru-RU"/>
              </w:rPr>
            </w:pPr>
            <w:r w:rsidRPr="006A7407">
              <w:rPr>
                <w:b w:val="0"/>
                <w:bCs w:val="0"/>
                <w:i/>
                <w:iCs/>
                <w:sz w:val="18"/>
                <w:szCs w:val="18"/>
                <w:lang w:eastAsia="ru-RU"/>
              </w:rPr>
              <w:t>*** Комиссию на новогодний период уточняйте у операторов при бронировании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bl>
    <w:p w:rsidR="00CB63B1" w:rsidRPr="006A7407" w:rsidRDefault="00CB63B1" w:rsidP="00D62845">
      <w:pPr>
        <w:pStyle w:val="ac"/>
        <w:rPr>
          <w:sz w:val="18"/>
          <w:szCs w:val="18"/>
        </w:rPr>
      </w:pPr>
    </w:p>
    <w:p w:rsidR="00CB63B1" w:rsidRPr="006A7407" w:rsidRDefault="00CB63B1" w:rsidP="00D62845">
      <w:pPr>
        <w:pStyle w:val="ac"/>
        <w:jc w:val="both"/>
        <w:rPr>
          <w:sz w:val="18"/>
          <w:szCs w:val="18"/>
        </w:rPr>
      </w:pPr>
      <w:r w:rsidRPr="006A7407">
        <w:rPr>
          <w:sz w:val="18"/>
          <w:szCs w:val="18"/>
        </w:rPr>
        <w:t>* Туроператор имеет право изменять размер агентского вознаграждения Турагента</w:t>
      </w:r>
    </w:p>
    <w:p w:rsidR="00CB63B1" w:rsidRPr="006A7407" w:rsidRDefault="00CB63B1" w:rsidP="00D62845">
      <w:pPr>
        <w:pStyle w:val="ac"/>
        <w:jc w:val="both"/>
        <w:rPr>
          <w:sz w:val="18"/>
          <w:szCs w:val="18"/>
        </w:rPr>
      </w:pPr>
    </w:p>
    <w:p w:rsidR="00CB63B1" w:rsidRPr="006A7407" w:rsidRDefault="00CB63B1" w:rsidP="00D62845">
      <w:pPr>
        <w:pStyle w:val="ac"/>
        <w:jc w:val="both"/>
        <w:rPr>
          <w:sz w:val="18"/>
          <w:szCs w:val="18"/>
        </w:rPr>
      </w:pPr>
      <w:r w:rsidRPr="006A7407">
        <w:rPr>
          <w:sz w:val="18"/>
          <w:szCs w:val="18"/>
        </w:rPr>
        <w:t xml:space="preserve">«Туроператор»                                                                    </w:t>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Pr="006A7407">
        <w:rPr>
          <w:sz w:val="18"/>
          <w:szCs w:val="18"/>
        </w:rPr>
        <w:t xml:space="preserve"> «Турагент»</w:t>
      </w:r>
    </w:p>
    <w:p w:rsidR="00CB63B1" w:rsidRPr="006A7407" w:rsidRDefault="00CB63B1" w:rsidP="00D62845">
      <w:pPr>
        <w:pStyle w:val="ac"/>
        <w:jc w:val="left"/>
        <w:rPr>
          <w:sz w:val="18"/>
          <w:szCs w:val="18"/>
        </w:rPr>
      </w:pPr>
      <w:r w:rsidRPr="006A7407">
        <w:rPr>
          <w:sz w:val="18"/>
          <w:szCs w:val="18"/>
        </w:rPr>
        <w:t>ООО «</w:t>
      </w:r>
      <w:r w:rsidR="00B67A95" w:rsidRPr="006A7407">
        <w:rPr>
          <w:sz w:val="18"/>
          <w:szCs w:val="18"/>
        </w:rPr>
        <w:t>Национальный Туроператор</w:t>
      </w:r>
      <w:r w:rsidRPr="006A7407">
        <w:rPr>
          <w:sz w:val="18"/>
          <w:szCs w:val="18"/>
        </w:rPr>
        <w:t xml:space="preserve">»                                                                                                                                                                                                                           </w:t>
      </w:r>
    </w:p>
    <w:p w:rsidR="00CB63B1" w:rsidRPr="006A7407" w:rsidRDefault="00B67A95" w:rsidP="00D62845">
      <w:pPr>
        <w:pStyle w:val="ac"/>
        <w:tabs>
          <w:tab w:val="left" w:pos="4845"/>
          <w:tab w:val="center" w:pos="5173"/>
        </w:tabs>
        <w:jc w:val="left"/>
        <w:rPr>
          <w:sz w:val="18"/>
          <w:szCs w:val="18"/>
        </w:rPr>
      </w:pPr>
      <w:r w:rsidRPr="006A7407">
        <w:rPr>
          <w:sz w:val="18"/>
          <w:szCs w:val="18"/>
        </w:rPr>
        <w:t xml:space="preserve">Генеральный </w:t>
      </w:r>
      <w:r w:rsidR="00CB63B1" w:rsidRPr="006A7407">
        <w:rPr>
          <w:sz w:val="18"/>
          <w:szCs w:val="18"/>
        </w:rPr>
        <w:t xml:space="preserve">Директор ___________ </w:t>
      </w:r>
      <w:r w:rsidRPr="006A7407">
        <w:rPr>
          <w:b w:val="0"/>
          <w:bCs w:val="0"/>
          <w:sz w:val="18"/>
          <w:szCs w:val="18"/>
        </w:rPr>
        <w:t>А.И</w:t>
      </w:r>
      <w:r w:rsidRPr="006A7407">
        <w:rPr>
          <w:b w:val="0"/>
          <w:sz w:val="18"/>
          <w:szCs w:val="18"/>
        </w:rPr>
        <w:t>. Бекмагамбетов</w:t>
      </w:r>
      <w:r w:rsidRPr="006A7407">
        <w:rPr>
          <w:b w:val="0"/>
          <w:bCs w:val="0"/>
          <w:sz w:val="18"/>
          <w:szCs w:val="18"/>
        </w:rPr>
        <w:t>а</w:t>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00CB63B1" w:rsidRPr="006A7407">
        <w:rPr>
          <w:sz w:val="18"/>
          <w:szCs w:val="18"/>
        </w:rPr>
        <w:t>_______________________________</w:t>
      </w:r>
    </w:p>
    <w:p w:rsidR="00CB63B1" w:rsidRPr="006A7407" w:rsidRDefault="00CB63B1" w:rsidP="00D62845">
      <w:pPr>
        <w:rPr>
          <w:rFonts w:ascii="Times New Roman" w:hAnsi="Times New Roman" w:cs="Times New Roman"/>
          <w:b/>
          <w:bCs/>
          <w:sz w:val="18"/>
          <w:szCs w:val="18"/>
        </w:rPr>
      </w:pPr>
      <w:r w:rsidRPr="006A7407">
        <w:rPr>
          <w:rFonts w:ascii="Times New Roman" w:hAnsi="Times New Roman" w:cs="Times New Roman"/>
          <w:sz w:val="18"/>
          <w:szCs w:val="18"/>
        </w:rPr>
        <w:lastRenderedPageBreak/>
        <w:tab/>
      </w:r>
      <w:r w:rsidRPr="006A7407">
        <w:rPr>
          <w:rFonts w:ascii="Times New Roman" w:hAnsi="Times New Roman" w:cs="Times New Roman"/>
          <w:b/>
          <w:bCs/>
          <w:sz w:val="18"/>
          <w:szCs w:val="18"/>
        </w:rPr>
        <w:t xml:space="preserve">М.П.                                                                        </w:t>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Pr="006A7407">
        <w:rPr>
          <w:rFonts w:ascii="Times New Roman" w:hAnsi="Times New Roman" w:cs="Times New Roman"/>
          <w:b/>
          <w:bCs/>
          <w:sz w:val="18"/>
          <w:szCs w:val="18"/>
        </w:rPr>
        <w:t xml:space="preserve">  М.П.</w:t>
      </w:r>
    </w:p>
    <w:p w:rsidR="00CB63B1" w:rsidRPr="006A7407" w:rsidRDefault="00CB63B1" w:rsidP="00824724">
      <w:pPr>
        <w:ind w:left="8030"/>
        <w:rPr>
          <w:rFonts w:ascii="Times New Roman" w:hAnsi="Times New Roman" w:cs="Times New Roman"/>
          <w:b/>
          <w:bCs/>
          <w:sz w:val="18"/>
          <w:szCs w:val="18"/>
        </w:rPr>
      </w:pPr>
      <w:r w:rsidRPr="006A7407">
        <w:rPr>
          <w:rFonts w:ascii="Times New Roman" w:hAnsi="Times New Roman" w:cs="Times New Roman"/>
          <w:b/>
          <w:bCs/>
          <w:sz w:val="18"/>
          <w:szCs w:val="18"/>
        </w:rPr>
        <w:br w:type="page"/>
      </w:r>
      <w:r w:rsidRPr="006A7407">
        <w:rPr>
          <w:rFonts w:ascii="Times New Roman" w:hAnsi="Times New Roman" w:cs="Times New Roman"/>
          <w:b/>
          <w:bCs/>
          <w:sz w:val="18"/>
          <w:szCs w:val="18"/>
        </w:rPr>
        <w:lastRenderedPageBreak/>
        <w:t>Приложение №4</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СОГЛАСИЕ НА ИСПОЛЬЗОВАНИЕ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И ОБРАБОТКУ ПЕРСОНАЛЬНЫХ ДАННЫХ</w:t>
      </w:r>
    </w:p>
    <w:p w:rsidR="00CB63B1" w:rsidRPr="006A7407" w:rsidRDefault="00CB63B1" w:rsidP="00D62845">
      <w:pPr>
        <w:suppressAutoHyphens/>
        <w:spacing w:after="0"/>
        <w:ind w:firstLine="709"/>
        <w:jc w:val="center"/>
        <w:rPr>
          <w:rFonts w:ascii="Times New Roman" w:hAnsi="Times New Roman" w:cs="Times New Roman"/>
          <w:sz w:val="18"/>
          <w:szCs w:val="18"/>
          <w:lang w:eastAsia="ar-SA"/>
        </w:rPr>
      </w:pPr>
      <w:r w:rsidRPr="006A7407">
        <w:rPr>
          <w:rFonts w:ascii="Times New Roman" w:hAnsi="Times New Roman" w:cs="Times New Roman"/>
          <w:b/>
          <w:bCs/>
          <w:sz w:val="18"/>
          <w:szCs w:val="18"/>
          <w:lang w:eastAsia="ar-SA"/>
        </w:rPr>
        <w:t>в соответствии с ФЗ от  07.07.2006 г. № 152-ФЗ «О персональных данных»</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4C189B">
      <w:pPr>
        <w:overflowPunct w:val="0"/>
        <w:autoSpaceDE w:val="0"/>
        <w:autoSpaceDN w:val="0"/>
        <w:adjustRightInd w:val="0"/>
        <w:spacing w:after="60"/>
        <w:jc w:val="both"/>
        <w:textAlignment w:val="baseline"/>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Турагент _______________________________________________________ (ОГРН  ____________, ИНН ______________), расположенное по адресу: ___________________________________,  в лице директора _______________________, действующей на основании ____________ в соответствии с Федеральным законом от 07.07.2006 г. № 152-ФЗ «О персональных данных» дает согласие 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sz w:val="18"/>
          <w:szCs w:val="18"/>
          <w:lang w:eastAsia="ar-SA"/>
        </w:rPr>
        <w:t xml:space="preserve">», являющееся Туроператором по внутреннему туризму, </w:t>
      </w:r>
      <w:r w:rsidR="004C189B" w:rsidRPr="006A7407">
        <w:rPr>
          <w:rFonts w:ascii="Times New Roman" w:hAnsi="Times New Roman" w:cs="Times New Roman"/>
          <w:sz w:val="18"/>
          <w:szCs w:val="18"/>
        </w:rPr>
        <w:t xml:space="preserve">Реестровый номер Туроператора РТО </w:t>
      </w:r>
      <w:r w:rsidR="004C189B" w:rsidRPr="006A7407">
        <w:rPr>
          <w:rFonts w:ascii="Times New Roman" w:hAnsi="Times New Roman" w:cs="Times New Roman"/>
          <w:color w:val="434343"/>
          <w:sz w:val="18"/>
          <w:szCs w:val="18"/>
          <w:shd w:val="clear" w:color="auto" w:fill="FFFFFF"/>
        </w:rPr>
        <w:t>022993</w:t>
      </w:r>
      <w:r w:rsidRPr="006A7407">
        <w:rPr>
          <w:rFonts w:ascii="Times New Roman" w:hAnsi="Times New Roman" w:cs="Times New Roman"/>
          <w:sz w:val="18"/>
          <w:szCs w:val="18"/>
          <w:lang w:eastAsia="ar-SA"/>
        </w:rPr>
        <w:t xml:space="preserve"> в лице</w:t>
      </w:r>
      <w:r w:rsidR="004C189B" w:rsidRPr="006A7407">
        <w:rPr>
          <w:rFonts w:ascii="Times New Roman" w:hAnsi="Times New Roman" w:cs="Times New Roman"/>
          <w:sz w:val="18"/>
          <w:szCs w:val="18"/>
          <w:lang w:eastAsia="ar-SA"/>
        </w:rPr>
        <w:t xml:space="preserve"> генерального </w:t>
      </w:r>
      <w:r w:rsidRPr="006A7407">
        <w:rPr>
          <w:rFonts w:ascii="Times New Roman" w:hAnsi="Times New Roman" w:cs="Times New Roman"/>
          <w:sz w:val="18"/>
          <w:szCs w:val="18"/>
          <w:lang w:eastAsia="ar-SA"/>
        </w:rPr>
        <w:t xml:space="preserve">директора </w:t>
      </w:r>
      <w:r w:rsidR="004C189B" w:rsidRPr="006A7407">
        <w:rPr>
          <w:rFonts w:ascii="Times New Roman" w:hAnsi="Times New Roman" w:cs="Times New Roman"/>
          <w:sz w:val="18"/>
          <w:szCs w:val="18"/>
        </w:rPr>
        <w:t>Бекмагамбетовой Амины Ихвальевны</w:t>
      </w:r>
      <w:r w:rsidRPr="006A7407">
        <w:rPr>
          <w:rFonts w:ascii="Times New Roman" w:hAnsi="Times New Roman" w:cs="Times New Roman"/>
          <w:sz w:val="18"/>
          <w:szCs w:val="18"/>
          <w:lang w:eastAsia="ar-SA"/>
        </w:rPr>
        <w:t xml:space="preserve">,  действующего на основании Устава, именуемое в дальнейшем «Туроператор», на автоматизированную, а также без использования средств автоматизации обработку  персональных данных Общества, туриста, заказчика, третьих лиц, а именно совершение действий, предусмотренных </w:t>
      </w:r>
      <w:hyperlink r:id="rId10" w:history="1">
        <w:r w:rsidRPr="006A7407">
          <w:rPr>
            <w:rFonts w:ascii="Times New Roman" w:hAnsi="Times New Roman" w:cs="Times New Roman"/>
            <w:color w:val="0000FF"/>
            <w:sz w:val="18"/>
            <w:szCs w:val="18"/>
            <w:u w:val="single"/>
            <w:lang w:eastAsia="ar-SA"/>
          </w:rPr>
          <w:t>пунктом 3 статьи 3</w:t>
        </w:r>
      </w:hyperlink>
      <w:r w:rsidRPr="006A7407">
        <w:rPr>
          <w:rFonts w:ascii="Times New Roman" w:hAnsi="Times New Roman" w:cs="Times New Roman"/>
          <w:sz w:val="18"/>
          <w:szCs w:val="18"/>
          <w:lang w:eastAsia="ar-SA"/>
        </w:rPr>
        <w:t xml:space="preserve"> Федерального закона от 27.07.2006 N 152-ФЗ "О персональных данных".</w:t>
      </w:r>
    </w:p>
    <w:p w:rsidR="00CB63B1" w:rsidRPr="006A7407" w:rsidRDefault="00CB63B1" w:rsidP="00D62845">
      <w:pPr>
        <w:suppressAutoHyphens/>
        <w:autoSpaceDE w:val="0"/>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соответствии с №152 – ФЗ 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Обработка персональных данных осуществляется третьим лицом в целях исполнения договора, а именно в целях оформления проездных документов, заказа страховых услуг, бронирования номеров в средствах размещения, передачи данных в консульство иностранного государства, передачи данных туроператору, оплату услуг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Третье лицо имеет право использовать персональные данные туриста, заказчика, третьих лиц, общества в целях его информирования.</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Общество с ограниченной ответственностью «Три Кита» подтверждает, что им получено согласие на обработку персональных клиента.</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709"/>
        <w:jc w:val="both"/>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 «Турагент»  _____________________</w:t>
      </w:r>
    </w:p>
    <w:p w:rsidR="00CB63B1" w:rsidRPr="006A7407" w:rsidRDefault="00CB63B1" w:rsidP="00D62845">
      <w:pPr>
        <w:rPr>
          <w:rFonts w:ascii="Times New Roman" w:hAnsi="Times New Roman" w:cs="Times New Roman"/>
          <w:sz w:val="18"/>
          <w:szCs w:val="18"/>
          <w:lang w:eastAsia="ar-SA"/>
        </w:rPr>
      </w:pPr>
    </w:p>
    <w:sectPr w:rsidR="00CB63B1" w:rsidRPr="006A7407" w:rsidSect="00D62845">
      <w:type w:val="continuous"/>
      <w:pgSz w:w="11906" w:h="16838"/>
      <w:pgMar w:top="568"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6A" w:rsidRDefault="0010336A" w:rsidP="00324A54">
      <w:pPr>
        <w:spacing w:after="0" w:line="240" w:lineRule="auto"/>
      </w:pPr>
      <w:r>
        <w:separator/>
      </w:r>
    </w:p>
  </w:endnote>
  <w:endnote w:type="continuationSeparator" w:id="1">
    <w:p w:rsidR="0010336A" w:rsidRDefault="0010336A" w:rsidP="0032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B1" w:rsidRDefault="00AF3ABE" w:rsidP="00B67A95">
    <w:pPr>
      <w:pStyle w:val="a5"/>
      <w:jc w:val="center"/>
    </w:pPr>
    <w:r>
      <w:fldChar w:fldCharType="begin"/>
    </w:r>
    <w:r w:rsidR="000B4CEB">
      <w:instrText xml:space="preserve"> PAGE   \* MERGEFORMAT </w:instrText>
    </w:r>
    <w:r>
      <w:fldChar w:fldCharType="separate"/>
    </w:r>
    <w:r w:rsidR="008914DF">
      <w:rPr>
        <w:noProof/>
      </w:rPr>
      <w:t>13</w:t>
    </w:r>
    <w:r>
      <w:rPr>
        <w:noProof/>
      </w:rPr>
      <w:fldChar w:fldCharType="end"/>
    </w:r>
  </w:p>
  <w:p w:rsidR="00CB63B1" w:rsidRPr="00AE565E" w:rsidRDefault="00CB63B1">
    <w:pPr>
      <w:pStyle w:val="a5"/>
      <w:rPr>
        <w:rFonts w:ascii="Times New Roman" w:hAnsi="Times New Roman" w:cs="Times New Roman"/>
      </w:rPr>
    </w:pPr>
    <w:r w:rsidRPr="00AE565E">
      <w:rPr>
        <w:rFonts w:ascii="Times New Roman" w:hAnsi="Times New Roman" w:cs="Times New Roman"/>
        <w:sz w:val="16"/>
        <w:szCs w:val="16"/>
      </w:rPr>
      <w:t xml:space="preserve">Туроператор_________________                   </w:t>
    </w:r>
    <w:r w:rsidR="00B67A95">
      <w:rPr>
        <w:rFonts w:ascii="Times New Roman" w:hAnsi="Times New Roman" w:cs="Times New Roman"/>
        <w:sz w:val="16"/>
        <w:szCs w:val="16"/>
      </w:rPr>
      <w:tab/>
    </w:r>
    <w:r w:rsidR="00B67A95">
      <w:rPr>
        <w:rFonts w:ascii="Times New Roman" w:hAnsi="Times New Roman" w:cs="Times New Roman"/>
        <w:sz w:val="16"/>
        <w:szCs w:val="16"/>
      </w:rPr>
      <w:tab/>
    </w:r>
    <w:r w:rsidRPr="00AE565E">
      <w:rPr>
        <w:rFonts w:ascii="Times New Roman" w:hAnsi="Times New Roman" w:cs="Times New Roman"/>
        <w:sz w:val="16"/>
        <w:szCs w:val="16"/>
      </w:rPr>
      <w:t>Турагент_________________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6A" w:rsidRDefault="0010336A" w:rsidP="00324A54">
      <w:pPr>
        <w:spacing w:after="0" w:line="240" w:lineRule="auto"/>
      </w:pPr>
      <w:r>
        <w:separator/>
      </w:r>
    </w:p>
  </w:footnote>
  <w:footnote w:type="continuationSeparator" w:id="1">
    <w:p w:rsidR="0010336A" w:rsidRDefault="0010336A" w:rsidP="00324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90"/>
        </w:tabs>
        <w:ind w:left="390" w:hanging="390"/>
      </w:pPr>
      <w:rPr>
        <w:rFonts w:hint="default"/>
        <w:color w:val="000000"/>
        <w:sz w:val="20"/>
        <w:szCs w:val="20"/>
      </w:rPr>
    </w:lvl>
    <w:lvl w:ilvl="1">
      <w:start w:val="1"/>
      <w:numFmt w:val="decimal"/>
      <w:lvlText w:val="%1.%2."/>
      <w:lvlJc w:val="left"/>
      <w:pPr>
        <w:tabs>
          <w:tab w:val="num" w:pos="1440"/>
        </w:tabs>
        <w:ind w:left="1440" w:hanging="720"/>
      </w:pPr>
      <w:rPr>
        <w:rFonts w:hint="default"/>
        <w:color w:val="000000"/>
        <w:sz w:val="20"/>
        <w:szCs w:val="20"/>
      </w:rPr>
    </w:lvl>
    <w:lvl w:ilvl="2">
      <w:start w:val="1"/>
      <w:numFmt w:val="decimal"/>
      <w:lvlText w:val="%1.%2.%3."/>
      <w:lvlJc w:val="left"/>
      <w:pPr>
        <w:tabs>
          <w:tab w:val="num" w:pos="2160"/>
        </w:tabs>
        <w:ind w:left="2160" w:hanging="720"/>
      </w:pPr>
      <w:rPr>
        <w:rFonts w:hint="default"/>
        <w:color w:val="000000"/>
        <w:sz w:val="20"/>
        <w:szCs w:val="20"/>
      </w:rPr>
    </w:lvl>
    <w:lvl w:ilvl="3">
      <w:start w:val="1"/>
      <w:numFmt w:val="decimal"/>
      <w:lvlText w:val="%1.%2.%3.%4."/>
      <w:lvlJc w:val="left"/>
      <w:pPr>
        <w:tabs>
          <w:tab w:val="num" w:pos="3240"/>
        </w:tabs>
        <w:ind w:left="3240" w:hanging="1080"/>
      </w:pPr>
      <w:rPr>
        <w:rFonts w:hint="default"/>
        <w:color w:val="000000"/>
        <w:sz w:val="20"/>
        <w:szCs w:val="20"/>
      </w:rPr>
    </w:lvl>
    <w:lvl w:ilvl="4">
      <w:start w:val="1"/>
      <w:numFmt w:val="decimal"/>
      <w:lvlText w:val="%1.%2.%3.%4.%5."/>
      <w:lvlJc w:val="left"/>
      <w:pPr>
        <w:tabs>
          <w:tab w:val="num" w:pos="3960"/>
        </w:tabs>
        <w:ind w:left="3960" w:hanging="1080"/>
      </w:pPr>
      <w:rPr>
        <w:rFonts w:hint="default"/>
        <w:color w:val="000000"/>
        <w:sz w:val="20"/>
        <w:szCs w:val="20"/>
      </w:rPr>
    </w:lvl>
    <w:lvl w:ilvl="5">
      <w:start w:val="1"/>
      <w:numFmt w:val="decimal"/>
      <w:lvlText w:val="%1.%2.%3.%4.%5.%6."/>
      <w:lvlJc w:val="left"/>
      <w:pPr>
        <w:tabs>
          <w:tab w:val="num" w:pos="5040"/>
        </w:tabs>
        <w:ind w:left="5040" w:hanging="1440"/>
      </w:pPr>
      <w:rPr>
        <w:rFonts w:hint="default"/>
        <w:color w:val="000000"/>
        <w:sz w:val="20"/>
        <w:szCs w:val="20"/>
      </w:rPr>
    </w:lvl>
    <w:lvl w:ilvl="6">
      <w:start w:val="1"/>
      <w:numFmt w:val="decimal"/>
      <w:lvlText w:val="%1.%2.%3.%4.%5.%6.%7."/>
      <w:lvlJc w:val="left"/>
      <w:pPr>
        <w:tabs>
          <w:tab w:val="num" w:pos="5760"/>
        </w:tabs>
        <w:ind w:left="5760" w:hanging="1440"/>
      </w:pPr>
      <w:rPr>
        <w:rFonts w:hint="default"/>
        <w:color w:val="000000"/>
        <w:sz w:val="20"/>
        <w:szCs w:val="20"/>
      </w:rPr>
    </w:lvl>
    <w:lvl w:ilvl="7">
      <w:start w:val="1"/>
      <w:numFmt w:val="decimal"/>
      <w:lvlText w:val="%1.%2.%3.%4.%5.%6.%7.%8."/>
      <w:lvlJc w:val="left"/>
      <w:pPr>
        <w:tabs>
          <w:tab w:val="num" w:pos="6840"/>
        </w:tabs>
        <w:ind w:left="6840" w:hanging="1800"/>
      </w:pPr>
      <w:rPr>
        <w:rFonts w:hint="default"/>
        <w:color w:val="000000"/>
        <w:sz w:val="20"/>
        <w:szCs w:val="20"/>
      </w:rPr>
    </w:lvl>
    <w:lvl w:ilvl="8">
      <w:start w:val="1"/>
      <w:numFmt w:val="decimal"/>
      <w:lvlText w:val="%1.%2.%3.%4.%5.%6.%7.%8.%9."/>
      <w:lvlJc w:val="left"/>
      <w:pPr>
        <w:tabs>
          <w:tab w:val="num" w:pos="7920"/>
        </w:tabs>
        <w:ind w:left="7920" w:hanging="2160"/>
      </w:pPr>
      <w:rPr>
        <w:rFonts w:hint="default"/>
        <w:color w:val="000000"/>
        <w:sz w:val="20"/>
        <w:szCs w:val="20"/>
      </w:rPr>
    </w:lvl>
  </w:abstractNum>
  <w:abstractNum w:abstractNumId="1">
    <w:nsid w:val="253E7455"/>
    <w:multiLevelType w:val="hybridMultilevel"/>
    <w:tmpl w:val="20640B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C30BC"/>
    <w:multiLevelType w:val="hybridMultilevel"/>
    <w:tmpl w:val="A3C44760"/>
    <w:lvl w:ilvl="0" w:tplc="94E24B30">
      <w:start w:val="1"/>
      <w:numFmt w:val="decimal"/>
      <w:lvlText w:val="%1)"/>
      <w:lvlJc w:val="left"/>
      <w:pPr>
        <w:tabs>
          <w:tab w:val="num" w:pos="750"/>
        </w:tabs>
        <w:ind w:left="750" w:hanging="360"/>
      </w:pPr>
      <w:rPr>
        <w:rFonts w:hint="default"/>
      </w:rPr>
    </w:lvl>
    <w:lvl w:ilvl="1" w:tplc="B73AA620">
      <w:start w:val="7"/>
      <w:numFmt w:val="decimal"/>
      <w:lvlText w:val="%2."/>
      <w:lvlJc w:val="left"/>
      <w:pPr>
        <w:tabs>
          <w:tab w:val="num" w:pos="1470"/>
        </w:tabs>
        <w:ind w:left="1470" w:hanging="360"/>
      </w:pPr>
      <w:rPr>
        <w:rFonts w:hint="default"/>
      </w:r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3">
    <w:nsid w:val="4C53410D"/>
    <w:multiLevelType w:val="multilevel"/>
    <w:tmpl w:val="E33C307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8F4C8E"/>
    <w:multiLevelType w:val="multilevel"/>
    <w:tmpl w:val="7034FDD4"/>
    <w:lvl w:ilvl="0">
      <w:start w:val="8"/>
      <w:numFmt w:val="decimal"/>
      <w:lvlText w:val="%1."/>
      <w:lvlJc w:val="left"/>
      <w:pPr>
        <w:tabs>
          <w:tab w:val="num" w:pos="4140"/>
        </w:tabs>
        <w:ind w:left="41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107E4A"/>
    <w:multiLevelType w:val="hybridMultilevel"/>
    <w:tmpl w:val="6DC6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7D3AEC"/>
    <w:multiLevelType w:val="hybridMultilevel"/>
    <w:tmpl w:val="7BA4E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ED6A2C"/>
    <w:multiLevelType w:val="multilevel"/>
    <w:tmpl w:val="B932525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295E0E"/>
    <w:multiLevelType w:val="hybridMultilevel"/>
    <w:tmpl w:val="F2C62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77B10D44"/>
    <w:multiLevelType w:val="hybridMultilevel"/>
    <w:tmpl w:val="348644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402635"/>
    <w:multiLevelType w:val="multilevel"/>
    <w:tmpl w:val="0B868B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B815046"/>
    <w:multiLevelType w:val="hybridMultilevel"/>
    <w:tmpl w:val="B0309476"/>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3">
    <w:nsid w:val="7FE13DCF"/>
    <w:multiLevelType w:val="multilevel"/>
    <w:tmpl w:val="D07E27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9"/>
  </w:num>
  <w:num w:numId="3">
    <w:abstractNumId w:val="13"/>
  </w:num>
  <w:num w:numId="4">
    <w:abstractNumId w:val="7"/>
  </w:num>
  <w:num w:numId="5">
    <w:abstractNumId w:val="2"/>
  </w:num>
  <w:num w:numId="6">
    <w:abstractNumId w:val="4"/>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cumentProtection w:edit="readOnly" w:enforcement="0"/>
  <w:defaultTabStop w:val="708"/>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31A88"/>
    <w:rsid w:val="00013650"/>
    <w:rsid w:val="00017573"/>
    <w:rsid w:val="00050989"/>
    <w:rsid w:val="00051E32"/>
    <w:rsid w:val="0006507B"/>
    <w:rsid w:val="00091C07"/>
    <w:rsid w:val="000B06FD"/>
    <w:rsid w:val="000B4CEB"/>
    <w:rsid w:val="000B763D"/>
    <w:rsid w:val="000C1766"/>
    <w:rsid w:val="000D5B53"/>
    <w:rsid w:val="0010336A"/>
    <w:rsid w:val="001063EF"/>
    <w:rsid w:val="00110979"/>
    <w:rsid w:val="0011307B"/>
    <w:rsid w:val="00135B0C"/>
    <w:rsid w:val="00185998"/>
    <w:rsid w:val="0019612B"/>
    <w:rsid w:val="001B1638"/>
    <w:rsid w:val="001E2CDA"/>
    <w:rsid w:val="002056E2"/>
    <w:rsid w:val="002253C4"/>
    <w:rsid w:val="00251D0B"/>
    <w:rsid w:val="00264C2F"/>
    <w:rsid w:val="002852AC"/>
    <w:rsid w:val="002D2F93"/>
    <w:rsid w:val="002F19CE"/>
    <w:rsid w:val="0031261C"/>
    <w:rsid w:val="00324A54"/>
    <w:rsid w:val="00331A88"/>
    <w:rsid w:val="00353A39"/>
    <w:rsid w:val="00366E31"/>
    <w:rsid w:val="00381FCB"/>
    <w:rsid w:val="00383743"/>
    <w:rsid w:val="00383824"/>
    <w:rsid w:val="00393D43"/>
    <w:rsid w:val="00397D78"/>
    <w:rsid w:val="003A0F0F"/>
    <w:rsid w:val="003A769C"/>
    <w:rsid w:val="003B1BFF"/>
    <w:rsid w:val="00402D0B"/>
    <w:rsid w:val="00405CB5"/>
    <w:rsid w:val="004139B7"/>
    <w:rsid w:val="00417143"/>
    <w:rsid w:val="00424C83"/>
    <w:rsid w:val="00447E08"/>
    <w:rsid w:val="0047618B"/>
    <w:rsid w:val="00482ABA"/>
    <w:rsid w:val="004860C9"/>
    <w:rsid w:val="004A0870"/>
    <w:rsid w:val="004A1419"/>
    <w:rsid w:val="004C189B"/>
    <w:rsid w:val="004C2590"/>
    <w:rsid w:val="004D4331"/>
    <w:rsid w:val="004F31D2"/>
    <w:rsid w:val="00506725"/>
    <w:rsid w:val="00522FEB"/>
    <w:rsid w:val="00533AB0"/>
    <w:rsid w:val="005374BA"/>
    <w:rsid w:val="00551B72"/>
    <w:rsid w:val="005545E9"/>
    <w:rsid w:val="00557828"/>
    <w:rsid w:val="005869DE"/>
    <w:rsid w:val="005A35D0"/>
    <w:rsid w:val="005F1010"/>
    <w:rsid w:val="006813CD"/>
    <w:rsid w:val="006853FE"/>
    <w:rsid w:val="006A7407"/>
    <w:rsid w:val="006B3070"/>
    <w:rsid w:val="006C6C68"/>
    <w:rsid w:val="006D5CE8"/>
    <w:rsid w:val="006D6774"/>
    <w:rsid w:val="007075CE"/>
    <w:rsid w:val="00722471"/>
    <w:rsid w:val="00737749"/>
    <w:rsid w:val="00777A58"/>
    <w:rsid w:val="007A431A"/>
    <w:rsid w:val="007B7D12"/>
    <w:rsid w:val="007C5E1C"/>
    <w:rsid w:val="007D3A99"/>
    <w:rsid w:val="007E7F59"/>
    <w:rsid w:val="00800D46"/>
    <w:rsid w:val="00824724"/>
    <w:rsid w:val="0084047C"/>
    <w:rsid w:val="00853F4D"/>
    <w:rsid w:val="0085656F"/>
    <w:rsid w:val="008631C0"/>
    <w:rsid w:val="00891386"/>
    <w:rsid w:val="008914DF"/>
    <w:rsid w:val="008A104F"/>
    <w:rsid w:val="008A149C"/>
    <w:rsid w:val="008A71CA"/>
    <w:rsid w:val="008B3020"/>
    <w:rsid w:val="008E1835"/>
    <w:rsid w:val="008E1FE6"/>
    <w:rsid w:val="00943FF8"/>
    <w:rsid w:val="00970C5A"/>
    <w:rsid w:val="009744EF"/>
    <w:rsid w:val="00981DF4"/>
    <w:rsid w:val="009877C5"/>
    <w:rsid w:val="009B33CC"/>
    <w:rsid w:val="009B6096"/>
    <w:rsid w:val="009B7146"/>
    <w:rsid w:val="009E3787"/>
    <w:rsid w:val="009F663F"/>
    <w:rsid w:val="009F6C94"/>
    <w:rsid w:val="00A55CF2"/>
    <w:rsid w:val="00A6375E"/>
    <w:rsid w:val="00A877E3"/>
    <w:rsid w:val="00A950F0"/>
    <w:rsid w:val="00A97CC4"/>
    <w:rsid w:val="00AB56CA"/>
    <w:rsid w:val="00AC100B"/>
    <w:rsid w:val="00AD1A6C"/>
    <w:rsid w:val="00AD3530"/>
    <w:rsid w:val="00AD39D7"/>
    <w:rsid w:val="00AD5EA9"/>
    <w:rsid w:val="00AE17BA"/>
    <w:rsid w:val="00AE565E"/>
    <w:rsid w:val="00AF3ABE"/>
    <w:rsid w:val="00AF5551"/>
    <w:rsid w:val="00AF799E"/>
    <w:rsid w:val="00B6616D"/>
    <w:rsid w:val="00B67A95"/>
    <w:rsid w:val="00B87546"/>
    <w:rsid w:val="00B876CE"/>
    <w:rsid w:val="00B902F7"/>
    <w:rsid w:val="00B96D5C"/>
    <w:rsid w:val="00BB19C1"/>
    <w:rsid w:val="00BB6F07"/>
    <w:rsid w:val="00BC3978"/>
    <w:rsid w:val="00BC7E98"/>
    <w:rsid w:val="00BE6425"/>
    <w:rsid w:val="00BF2647"/>
    <w:rsid w:val="00C14D51"/>
    <w:rsid w:val="00C32915"/>
    <w:rsid w:val="00C41FAB"/>
    <w:rsid w:val="00C47E18"/>
    <w:rsid w:val="00C663CE"/>
    <w:rsid w:val="00CB63B1"/>
    <w:rsid w:val="00CC3E3B"/>
    <w:rsid w:val="00CC4F10"/>
    <w:rsid w:val="00CC584C"/>
    <w:rsid w:val="00CC78BE"/>
    <w:rsid w:val="00CD39DA"/>
    <w:rsid w:val="00CE1DF9"/>
    <w:rsid w:val="00D54A0C"/>
    <w:rsid w:val="00D56A01"/>
    <w:rsid w:val="00D60EB4"/>
    <w:rsid w:val="00D62845"/>
    <w:rsid w:val="00D66ACD"/>
    <w:rsid w:val="00D83FF6"/>
    <w:rsid w:val="00D96E80"/>
    <w:rsid w:val="00DC286F"/>
    <w:rsid w:val="00DD73FD"/>
    <w:rsid w:val="00DF4FFE"/>
    <w:rsid w:val="00DF5608"/>
    <w:rsid w:val="00DF761B"/>
    <w:rsid w:val="00E23DBA"/>
    <w:rsid w:val="00E3419E"/>
    <w:rsid w:val="00E46C1C"/>
    <w:rsid w:val="00E57554"/>
    <w:rsid w:val="00E72775"/>
    <w:rsid w:val="00EA3042"/>
    <w:rsid w:val="00EB5C9D"/>
    <w:rsid w:val="00EC1679"/>
    <w:rsid w:val="00ED0A53"/>
    <w:rsid w:val="00EE6726"/>
    <w:rsid w:val="00F03EBC"/>
    <w:rsid w:val="00F340E5"/>
    <w:rsid w:val="00F75267"/>
    <w:rsid w:val="00F762E6"/>
    <w:rsid w:val="00F92EEC"/>
    <w:rsid w:val="00F9361D"/>
    <w:rsid w:val="00FA544A"/>
    <w:rsid w:val="00FB1764"/>
    <w:rsid w:val="00FC52D7"/>
    <w:rsid w:val="00FC6C25"/>
    <w:rsid w:val="00FE4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kitaomsk.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7C93851EE0A04B449BE98D4A5B167F8ED068B0DCF37FCDBBF59669B84CBD4CCEEA91FAC5E0BA0B8I8zAF" TargetMode="External"/><Relationship Id="rId4" Type="http://schemas.openxmlformats.org/officeDocument/2006/relationships/webSettings" Target="webSettings.xml"/><Relationship Id="rId9" Type="http://schemas.openxmlformats.org/officeDocument/2006/relationships/hyperlink" Target="http://www.ale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7521</Words>
  <Characters>42871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50292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creator>Надежда</dc:creator>
  <cp:lastModifiedBy>Пользователь</cp:lastModifiedBy>
  <cp:revision>2</cp:revision>
  <dcterms:created xsi:type="dcterms:W3CDTF">2023-06-07T10:25:00Z</dcterms:created>
  <dcterms:modified xsi:type="dcterms:W3CDTF">2023-06-07T10:25:00Z</dcterms:modified>
</cp:coreProperties>
</file>